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1.项目名称：餐饮服务中心耗材类用品供应预选库供应商采购项目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2.招标编号：SUSTech-2020-157</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3.评审日期：2020年08月19日</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bookmarkStart w:id="0" w:name="_GoBack"/>
      <w:r>
        <w:rPr>
          <w:rFonts w:hint="eastAsia" w:ascii="仿宋" w:hAnsi="仿宋" w:eastAsia="仿宋" w:cstheme="minorBidi"/>
          <w:color w:val="000000"/>
          <w:kern w:val="2"/>
          <w:sz w:val="28"/>
          <w:szCs w:val="28"/>
          <w:lang w:val="en-US" w:eastAsia="zh-CN" w:bidi="ar-SA"/>
        </w:rPr>
        <w:t>4.评标办法：资格审核+抽签法</w:t>
      </w:r>
    </w:p>
    <w:bookmarkEnd w:id="0"/>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仿宋"/>
                <w:sz w:val="28"/>
                <w:szCs w:val="28"/>
              </w:rPr>
              <w:t>李珍瑜</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仿宋"/>
                <w:sz w:val="28"/>
                <w:szCs w:val="28"/>
              </w:rPr>
              <w:t>王君华</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仿宋"/>
                <w:sz w:val="28"/>
                <w:szCs w:val="28"/>
              </w:rPr>
              <w:t>何少茹</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仿宋"/>
                <w:sz w:val="28"/>
                <w:szCs w:val="28"/>
              </w:rPr>
              <w:t>黄俊其</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s="仿宋"/>
                <w:sz w:val="28"/>
                <w:szCs w:val="28"/>
              </w:rPr>
              <w:t>韦海群</w:t>
            </w:r>
          </w:p>
        </w:tc>
      </w:tr>
    </w:tbl>
    <w:p>
      <w:pPr>
        <w:numPr>
          <w:ilvl w:val="0"/>
          <w:numId w:val="1"/>
        </w:numPr>
        <w:jc w:val="both"/>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评审情况</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投标人深圳市圣华瑞家居用品有限公司、深圳市恒辉食材供应链管理服务有限公司、深圳君华商贸有限公司、深圳市厨嘉乐酒店用品有限公司均通过资格审核</w:t>
      </w:r>
      <w:r>
        <w:rPr>
          <w:rFonts w:hint="eastAsia" w:ascii="仿宋" w:hAnsi="仿宋" w:eastAsia="仿宋" w:cs="仿宋"/>
          <w:sz w:val="28"/>
          <w:szCs w:val="28"/>
          <w:lang w:val="en-US" w:eastAsia="zh-CN"/>
        </w:rPr>
        <w:t>；投标人深圳市凯利鸿达实业发展有限公司、深圳市中顺其宏实业发展有限公司均未按招标文件要求填写商务要求条款响应/偏离表、资格审核不通过。</w:t>
      </w:r>
    </w:p>
    <w:p>
      <w:pPr>
        <w:ind w:firstLine="560" w:firstLineChars="200"/>
        <w:rPr>
          <w:rFonts w:hint="default" w:ascii="仿宋" w:hAnsi="仿宋" w:eastAsia="仿宋" w:cs="仿宋"/>
          <w:sz w:val="28"/>
          <w:szCs w:val="28"/>
          <w:lang w:val="en-US" w:eastAsia="zh-CN"/>
        </w:rPr>
      </w:pPr>
    </w:p>
    <w:p>
      <w:pPr>
        <w:jc w:val="both"/>
        <w:rPr>
          <w:rFonts w:hint="default" w:ascii="仿宋" w:hAnsi="仿宋" w:eastAsia="仿宋" w:cstheme="minorBidi"/>
          <w:color w:val="000000"/>
          <w:kern w:val="2"/>
          <w:sz w:val="28"/>
          <w:szCs w:val="28"/>
          <w:lang w:val="en-US" w:eastAsia="zh-CN" w:bidi="ar-SA"/>
        </w:rPr>
      </w:pPr>
    </w:p>
    <w:sectPr>
      <w:footerReference r:id="rId3" w:type="default"/>
      <w:pgSz w:w="16838" w:h="11906" w:orient="landscape"/>
      <w:pgMar w:top="1020" w:right="1020" w:bottom="1020"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E42F4"/>
    <w:multiLevelType w:val="singleLevel"/>
    <w:tmpl w:val="80AE42F4"/>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C065DF"/>
    <w:rsid w:val="00FE4508"/>
    <w:rsid w:val="016F130F"/>
    <w:rsid w:val="025E5BFA"/>
    <w:rsid w:val="02C1585B"/>
    <w:rsid w:val="0387407B"/>
    <w:rsid w:val="03CE72CC"/>
    <w:rsid w:val="044D20AA"/>
    <w:rsid w:val="04D677ED"/>
    <w:rsid w:val="04F412AC"/>
    <w:rsid w:val="05AF792D"/>
    <w:rsid w:val="05BB5062"/>
    <w:rsid w:val="06713763"/>
    <w:rsid w:val="06A8173D"/>
    <w:rsid w:val="093779EA"/>
    <w:rsid w:val="0A035E67"/>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7BD1FF8"/>
    <w:rsid w:val="198169F7"/>
    <w:rsid w:val="19AC73EB"/>
    <w:rsid w:val="1A0E7C60"/>
    <w:rsid w:val="1ABE3A5F"/>
    <w:rsid w:val="1B804EDE"/>
    <w:rsid w:val="1BB4142A"/>
    <w:rsid w:val="1CD135FE"/>
    <w:rsid w:val="1D065FD1"/>
    <w:rsid w:val="1DAA40BE"/>
    <w:rsid w:val="1DB1695A"/>
    <w:rsid w:val="1E4701DE"/>
    <w:rsid w:val="1E9E7434"/>
    <w:rsid w:val="1EC42F4A"/>
    <w:rsid w:val="1ED54ADB"/>
    <w:rsid w:val="1F8F7079"/>
    <w:rsid w:val="21D7446E"/>
    <w:rsid w:val="22D752AF"/>
    <w:rsid w:val="23033485"/>
    <w:rsid w:val="23856173"/>
    <w:rsid w:val="240141E8"/>
    <w:rsid w:val="24074148"/>
    <w:rsid w:val="244E7B88"/>
    <w:rsid w:val="24610339"/>
    <w:rsid w:val="24E31CB4"/>
    <w:rsid w:val="25022FED"/>
    <w:rsid w:val="25E61A75"/>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E2C119B"/>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A6F6F"/>
    <w:rsid w:val="378C68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0A7785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58F7F20"/>
    <w:rsid w:val="55B23C61"/>
    <w:rsid w:val="55D742D3"/>
    <w:rsid w:val="5691161B"/>
    <w:rsid w:val="56D57155"/>
    <w:rsid w:val="574E534D"/>
    <w:rsid w:val="575D7CA1"/>
    <w:rsid w:val="576108F9"/>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7D01742"/>
    <w:rsid w:val="68C1465C"/>
    <w:rsid w:val="68E11D1F"/>
    <w:rsid w:val="6958744F"/>
    <w:rsid w:val="69AD6419"/>
    <w:rsid w:val="69C22375"/>
    <w:rsid w:val="6AB53D8A"/>
    <w:rsid w:val="6AE547CC"/>
    <w:rsid w:val="6B456CBB"/>
    <w:rsid w:val="6C0262E9"/>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066E5D"/>
    <w:rsid w:val="77464F1B"/>
    <w:rsid w:val="77AD664C"/>
    <w:rsid w:val="77E502D2"/>
    <w:rsid w:val="78B902CF"/>
    <w:rsid w:val="78E33119"/>
    <w:rsid w:val="7923504E"/>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576"/>
    </w:pPr>
    <w:rPr>
      <w:rFonts w:hint="eastAsia" w:ascii="楷体_GB2312" w:hAnsi="Times New Roman" w:eastAsia="楷体_GB2312" w:cs="Times New Roman"/>
      <w:sz w:val="2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sz w:val="20"/>
      <w:szCs w:val="20"/>
      <w:u w:val="single"/>
    </w:rPr>
  </w:style>
  <w:style w:type="character" w:styleId="10">
    <w:name w:val="Hyperlink"/>
    <w:basedOn w:val="7"/>
    <w:qFormat/>
    <w:uiPriority w:val="0"/>
    <w:rPr>
      <w:color w:val="0000FF"/>
      <w:u w:val="single"/>
    </w:rPr>
  </w:style>
  <w:style w:type="character" w:customStyle="1" w:styleId="11">
    <w:name w:val="正文文本缩进 Char"/>
    <w:basedOn w:val="7"/>
    <w:link w:val="2"/>
    <w:qFormat/>
    <w:uiPriority w:val="0"/>
    <w:rPr>
      <w:rFonts w:hint="eastAsia" w:ascii="楷体_GB2312" w:eastAsia="楷体_GB2312" w:cs="楷体_GB2312"/>
      <w:kern w:val="2"/>
      <w:sz w:val="28"/>
      <w:szCs w:val="24"/>
    </w:rPr>
  </w:style>
  <w:style w:type="paragraph" w:customStyle="1" w:styleId="12">
    <w:name w:val="_Style 2"/>
    <w:basedOn w:val="1"/>
    <w:unhideWhenUsed/>
    <w:qFormat/>
    <w:uiPriority w:val="99"/>
    <w:pPr>
      <w:ind w:firstLine="420" w:firstLineChars="200"/>
    </w:pPr>
    <w:rPr>
      <w:rFonts w:ascii="Calibri" w:hAnsi="Calibri" w:eastAsia="宋体" w:cs="Times New Roman"/>
      <w:szCs w:val="22"/>
    </w:r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2020-08-19T09:14:37Z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