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1.项目名称：物理系闭循环强磁场光学低温腔采购项目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2.招标编号：SUSTech-2020-036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3.开标日期：2020年05月15日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陈树明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陈洪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宁璠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谷岚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黄明远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1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4817"/>
        <w:gridCol w:w="2616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90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81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616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投标报价（元）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90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第一名</w:t>
            </w:r>
          </w:p>
        </w:tc>
        <w:tc>
          <w:tcPr>
            <w:tcW w:w="481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深圳市德贯科技有限公司</w:t>
            </w:r>
          </w:p>
        </w:tc>
        <w:tc>
          <w:tcPr>
            <w:tcW w:w="261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4646000.00 </w:t>
            </w:r>
          </w:p>
        </w:tc>
        <w:tc>
          <w:tcPr>
            <w:tcW w:w="174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93.70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90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第二名</w:t>
            </w:r>
          </w:p>
        </w:tc>
        <w:tc>
          <w:tcPr>
            <w:tcW w:w="481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深圳市立舟科技有限公司</w:t>
            </w:r>
          </w:p>
        </w:tc>
        <w:tc>
          <w:tcPr>
            <w:tcW w:w="261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4600000.00 </w:t>
            </w:r>
          </w:p>
        </w:tc>
        <w:tc>
          <w:tcPr>
            <w:tcW w:w="174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90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第三名</w:t>
            </w:r>
          </w:p>
        </w:tc>
        <w:tc>
          <w:tcPr>
            <w:tcW w:w="481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深圳市鑫丰微时代生物有限公司</w:t>
            </w:r>
          </w:p>
        </w:tc>
        <w:tc>
          <w:tcPr>
            <w:tcW w:w="261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4635000.00 </w:t>
            </w:r>
          </w:p>
        </w:tc>
        <w:tc>
          <w:tcPr>
            <w:tcW w:w="174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79.77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1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5625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0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562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70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0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深圳市德贯科技有限公司</w:t>
            </w:r>
          </w:p>
        </w:tc>
        <w:tc>
          <w:tcPr>
            <w:tcW w:w="562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  <w:t>深圳市前海深港合作区前湾一路1号A栋201室（入驻深圳市前海商务秘书有限公司）</w:t>
            </w:r>
          </w:p>
        </w:tc>
        <w:tc>
          <w:tcPr>
            <w:tcW w:w="270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4646000.00 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2292" w:type="dxa"/>
        <w:tblInd w:w="-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7"/>
        <w:gridCol w:w="2689"/>
        <w:gridCol w:w="1051"/>
        <w:gridCol w:w="2010"/>
        <w:gridCol w:w="3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25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auto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  <w:lang w:val="zh-CN"/>
              </w:rPr>
              <w:t>货物名称</w:t>
            </w:r>
          </w:p>
        </w:tc>
        <w:tc>
          <w:tcPr>
            <w:tcW w:w="268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auto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货物品牌及型号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auto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数量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auto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单价（元）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auto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2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闭循环强磁场光学低温腔</w:t>
            </w:r>
          </w:p>
        </w:tc>
        <w:tc>
          <w:tcPr>
            <w:tcW w:w="26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品牌：attocube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型号：attoDRY2100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4646000.00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签订合同后450天内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97D1CB0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A66E04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4C67F2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D611D62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BC6595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2020-05-15T08:32:28Z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