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1.项目名称：环境学院环境颗粒物微区光谱表征测试及筛选系统采购项目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2.招标编号：SUSTech-2020-050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3.开标日期：2020年04月29日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张进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李承德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方亮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赵永华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罗树生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4620"/>
        <w:gridCol w:w="2310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79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名次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供应商名称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投标报价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79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第一名</w:t>
            </w:r>
          </w:p>
        </w:tc>
        <w:tc>
          <w:tcPr>
            <w:tcW w:w="46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江苏度微光学科技有限公司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3397365.00 </w:t>
            </w:r>
          </w:p>
        </w:tc>
        <w:tc>
          <w:tcPr>
            <w:tcW w:w="17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92.00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79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第二名</w:t>
            </w:r>
          </w:p>
        </w:tc>
        <w:tc>
          <w:tcPr>
            <w:tcW w:w="46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深圳市创客达科技有限公司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3398656.00 </w:t>
            </w:r>
          </w:p>
        </w:tc>
        <w:tc>
          <w:tcPr>
            <w:tcW w:w="17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88.99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79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第三名</w:t>
            </w:r>
          </w:p>
        </w:tc>
        <w:tc>
          <w:tcPr>
            <w:tcW w:w="46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深圳市檀臻科技有限公司</w:t>
            </w:r>
          </w:p>
        </w:tc>
        <w:tc>
          <w:tcPr>
            <w:tcW w:w="23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3399688.00 </w:t>
            </w:r>
          </w:p>
        </w:tc>
        <w:tc>
          <w:tcPr>
            <w:tcW w:w="17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86.98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  <w:bookmarkStart w:id="0" w:name="_GoBack"/>
      <w:bookmarkEnd w:id="0"/>
    </w:p>
    <w:tbl>
      <w:tblPr>
        <w:tblStyle w:val="6"/>
        <w:tblW w:w="12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7"/>
        <w:gridCol w:w="5895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77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89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77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77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江苏度微光学科技有限公司</w:t>
            </w:r>
          </w:p>
        </w:tc>
        <w:tc>
          <w:tcPr>
            <w:tcW w:w="589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苏州市相城区元和街道嘉元路1018号元联大厦19层1904、1905、1906室</w:t>
            </w:r>
          </w:p>
        </w:tc>
        <w:tc>
          <w:tcPr>
            <w:tcW w:w="277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3397365.00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28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5"/>
        <w:gridCol w:w="2580"/>
        <w:gridCol w:w="1020"/>
        <w:gridCol w:w="2550"/>
        <w:gridCol w:w="31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52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  <w:t>货物名称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货物品牌及型号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单价（元）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5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  <w:t>环境颗粒物微区光谱表征测试及筛选系统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HORIBA/IHR550等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3，397，365.00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签订合同后120天内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4A63FE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7C1767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92519F9"/>
    <w:rsid w:val="2A812DA8"/>
    <w:rsid w:val="2A904DE8"/>
    <w:rsid w:val="2A9574D1"/>
    <w:rsid w:val="2B36161D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3FDE4641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660CA2"/>
    <w:rsid w:val="4D917BC6"/>
    <w:rsid w:val="4D9E0A3B"/>
    <w:rsid w:val="4DBE2C48"/>
    <w:rsid w:val="4DF43556"/>
    <w:rsid w:val="4DFB40C0"/>
    <w:rsid w:val="4EC40122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4A952EA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8E5633A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5EB67A7F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3E2676B"/>
    <w:rsid w:val="64B7788B"/>
    <w:rsid w:val="64C542B7"/>
    <w:rsid w:val="64EB3505"/>
    <w:rsid w:val="64F76919"/>
    <w:rsid w:val="65B04E6F"/>
    <w:rsid w:val="65DF73C4"/>
    <w:rsid w:val="66965B8B"/>
    <w:rsid w:val="66D07D09"/>
    <w:rsid w:val="66EE0C39"/>
    <w:rsid w:val="66F7014E"/>
    <w:rsid w:val="676859F4"/>
    <w:rsid w:val="67C47B2A"/>
    <w:rsid w:val="67D01742"/>
    <w:rsid w:val="688C0BD6"/>
    <w:rsid w:val="68C1465C"/>
    <w:rsid w:val="68E11D1F"/>
    <w:rsid w:val="6958744F"/>
    <w:rsid w:val="69AD6419"/>
    <w:rsid w:val="6AB53D8A"/>
    <w:rsid w:val="6AE547CC"/>
    <w:rsid w:val="6B456CBB"/>
    <w:rsid w:val="6C0262E9"/>
    <w:rsid w:val="6C7F5C12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0776786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99C60BB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2020-04-29T08:24:09Z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