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1.项目名称：</w:t>
      </w:r>
      <w:r>
        <w:rPr>
          <w:rFonts w:hint="eastAsia" w:asciiTheme="minorEastAsia" w:hAnsiTheme="minorEastAsia" w:cstheme="minorEastAsia"/>
          <w:color w:val="000000"/>
          <w:kern w:val="0"/>
          <w:sz w:val="24"/>
          <w:szCs w:val="24"/>
          <w:lang w:val="en-US" w:eastAsia="zh-CN" w:bidi="ar"/>
        </w:rPr>
        <w:t>南方科技大学二期学术交流中心一楼规划展厅平面设计及展陈规划方案采购项目</w:t>
      </w:r>
    </w:p>
    <w:p>
      <w:pPr>
        <w:pStyle w:val="5"/>
        <w:widowControl/>
        <w:shd w:val="clear" w:color="auto" w:fill="FFFFFF"/>
        <w:spacing w:beforeAutospacing="0" w:afterAutospacing="0"/>
        <w:rPr>
          <w:rFonts w:hint="default"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2.招标编号：SUSTech-2019-389</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3.开标日期：201</w:t>
      </w:r>
      <w:r>
        <w:rPr>
          <w:rFonts w:hint="eastAsia" w:asciiTheme="minorEastAsia" w:hAnsiTheme="minorEastAsia" w:cstheme="minorEastAsia"/>
          <w:color w:val="000000"/>
          <w:kern w:val="0"/>
          <w:sz w:val="24"/>
          <w:szCs w:val="24"/>
          <w:lang w:val="en-US" w:eastAsia="zh-CN" w:bidi="ar"/>
        </w:rPr>
        <w:t>9</w:t>
      </w:r>
      <w:r>
        <w:rPr>
          <w:rFonts w:hint="eastAsia" w:asciiTheme="minorEastAsia" w:hAnsiTheme="minorEastAsia" w:eastAsiaTheme="minorEastAsia" w:cstheme="minorEastAsia"/>
          <w:color w:val="000000"/>
          <w:kern w:val="0"/>
          <w:sz w:val="24"/>
          <w:szCs w:val="24"/>
          <w:lang w:val="en-US" w:eastAsia="zh-CN" w:bidi="ar"/>
        </w:rPr>
        <w:t>年</w:t>
      </w:r>
      <w:r>
        <w:rPr>
          <w:rFonts w:hint="eastAsia" w:asciiTheme="minorEastAsia" w:hAnsiTheme="minorEastAsia" w:cstheme="minorEastAsia"/>
          <w:color w:val="000000"/>
          <w:kern w:val="0"/>
          <w:sz w:val="24"/>
          <w:szCs w:val="24"/>
          <w:lang w:val="en-US" w:eastAsia="zh-CN" w:bidi="ar"/>
        </w:rPr>
        <w:t>12</w:t>
      </w:r>
      <w:r>
        <w:rPr>
          <w:rFonts w:hint="eastAsia" w:asciiTheme="minorEastAsia" w:hAnsiTheme="minorEastAsia" w:eastAsiaTheme="minorEastAsia" w:cstheme="minorEastAsia"/>
          <w:color w:val="000000"/>
          <w:kern w:val="0"/>
          <w:sz w:val="24"/>
          <w:szCs w:val="24"/>
          <w:lang w:val="en-US" w:eastAsia="zh-CN" w:bidi="ar"/>
        </w:rPr>
        <w:t>月</w:t>
      </w:r>
      <w:r>
        <w:rPr>
          <w:rFonts w:hint="eastAsia" w:asciiTheme="minorEastAsia" w:hAnsiTheme="minorEastAsia" w:cstheme="minorEastAsia"/>
          <w:color w:val="000000"/>
          <w:kern w:val="0"/>
          <w:sz w:val="24"/>
          <w:szCs w:val="24"/>
          <w:lang w:val="en-US" w:eastAsia="zh-CN" w:bidi="ar"/>
        </w:rPr>
        <w:t>03</w:t>
      </w:r>
      <w:r>
        <w:rPr>
          <w:rFonts w:hint="eastAsia" w:asciiTheme="minorEastAsia" w:hAnsiTheme="minorEastAsia" w:eastAsiaTheme="minorEastAsia" w:cstheme="minorEastAsia"/>
          <w:color w:val="000000"/>
          <w:kern w:val="0"/>
          <w:sz w:val="24"/>
          <w:szCs w:val="24"/>
          <w:lang w:val="en-US" w:eastAsia="zh-CN" w:bidi="ar"/>
        </w:rPr>
        <w:t>日</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4.评标办法：</w:t>
      </w:r>
      <w:r>
        <w:rPr>
          <w:rFonts w:hint="eastAsia" w:asciiTheme="minorEastAsia" w:hAnsiTheme="minorEastAsia" w:cstheme="minorEastAsia"/>
          <w:color w:val="000000"/>
          <w:kern w:val="0"/>
          <w:sz w:val="24"/>
          <w:szCs w:val="24"/>
          <w:lang w:val="en-US" w:eastAsia="zh-CN" w:bidi="ar"/>
        </w:rPr>
        <w:t>综合评分法</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魏真</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刘晓梅</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邱德光</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邱建玲</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党骐</w:t>
            </w:r>
          </w:p>
        </w:tc>
      </w:tr>
    </w:tbl>
    <w:p>
      <w:pPr>
        <w:pStyle w:val="5"/>
        <w:widowControl/>
        <w:numPr>
          <w:ilvl w:val="0"/>
          <w:numId w:val="1"/>
        </w:numPr>
        <w:shd w:val="clear" w:color="auto" w:fill="FFFFFF"/>
        <w:spacing w:beforeAutospacing="0" w:afterAutospacing="0"/>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投标供应商及投标报价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59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名次</w:t>
            </w:r>
          </w:p>
        </w:tc>
        <w:tc>
          <w:tcPr>
            <w:tcW w:w="5929"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供应商名称</w:t>
            </w:r>
          </w:p>
        </w:tc>
        <w:tc>
          <w:tcPr>
            <w:tcW w:w="1559" w:type="dxa"/>
            <w:noWrap w:val="0"/>
            <w:vAlign w:val="center"/>
          </w:tcPr>
          <w:p>
            <w:pPr>
              <w:pStyle w:val="2"/>
              <w:ind w:firstLine="0"/>
              <w:jc w:val="center"/>
              <w:rPr>
                <w:rFonts w:hint="eastAsia" w:ascii="仿宋" w:hAnsi="仿宋" w:eastAsia="仿宋"/>
                <w:b/>
                <w:color w:val="000000"/>
                <w:szCs w:val="28"/>
              </w:rPr>
            </w:pPr>
            <w:r>
              <w:rPr>
                <w:rFonts w:hint="eastAsia" w:ascii="仿宋" w:hAnsi="仿宋" w:eastAsia="仿宋"/>
                <w:b/>
                <w:color w:val="000000"/>
                <w:szCs w:val="28"/>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第一名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深圳市励深展览策划有限公司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93.40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第二名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深圳市艺和展览展示有限公司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olor w:val="000000"/>
                <w:szCs w:val="28"/>
              </w:rPr>
            </w:pPr>
            <w:r>
              <w:rPr>
                <w:rFonts w:hint="eastAsia" w:ascii="仿宋" w:hAnsi="仿宋" w:eastAsia="仿宋"/>
                <w:color w:val="000000"/>
                <w:szCs w:val="28"/>
              </w:rPr>
              <w:t>第三名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深圳市视界创意展示有限公司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66.17 </w:t>
            </w:r>
          </w:p>
        </w:tc>
      </w:tr>
    </w:tbl>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7</w:t>
      </w:r>
      <w:r>
        <w:rPr>
          <w:rFonts w:hint="eastAsia" w:asciiTheme="minorEastAsia" w:hAnsiTheme="minorEastAsia" w:eastAsiaTheme="minorEastAsia" w:cstheme="minorEastAsia"/>
          <w:color w:val="000000"/>
          <w:kern w:val="0"/>
          <w:sz w:val="24"/>
          <w:szCs w:val="24"/>
          <w:lang w:val="en-US" w:eastAsia="zh-CN" w:bidi="ar"/>
        </w:rPr>
        <w:t>.中标供应商</w:t>
      </w:r>
      <w:r>
        <w:rPr>
          <w:rFonts w:hint="eastAsia" w:asciiTheme="minorEastAsia" w:hAnsiTheme="minorEastAsia" w:cstheme="minorEastAsia"/>
          <w:color w:val="000000"/>
          <w:kern w:val="0"/>
          <w:sz w:val="24"/>
          <w:szCs w:val="24"/>
          <w:lang w:val="en-US" w:eastAsia="zh-CN" w:bidi="ar"/>
        </w:rPr>
        <w:t>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中标候选人名称</w:t>
            </w:r>
          </w:p>
        </w:tc>
        <w:tc>
          <w:tcPr>
            <w:tcW w:w="4295" w:type="dxa"/>
            <w:vAlign w:val="center"/>
          </w:tcPr>
          <w:p>
            <w:pPr>
              <w:pStyle w:val="5"/>
              <w:widowControl/>
              <w:shd w:val="clear" w:color="auto" w:fill="FFFFFF"/>
              <w:spacing w:beforeAutospacing="0" w:afterAutospacing="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中</w:t>
            </w:r>
            <w:r>
              <w:rPr>
                <w:rFonts w:hint="eastAsia" w:asciiTheme="minorEastAsia" w:hAnsiTheme="minorEastAsia" w:eastAsiaTheme="minorEastAsia" w:cstheme="minorEastAsia"/>
                <w:color w:val="000000"/>
                <w:kern w:val="0"/>
                <w:sz w:val="24"/>
                <w:szCs w:val="24"/>
                <w:lang w:val="en-US" w:eastAsia="zh-CN" w:bidi="ar"/>
              </w:rPr>
              <w:t>标金额</w:t>
            </w:r>
            <w:r>
              <w:rPr>
                <w:rFonts w:hint="eastAsia" w:asciiTheme="minorEastAsia" w:hAnsiTheme="minorEastAsia" w:cstheme="minorEastAsia"/>
                <w:color w:val="000000"/>
                <w:kern w:val="0"/>
                <w:sz w:val="24"/>
                <w:szCs w:val="24"/>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深圳市励深展览策划有限公司</w:t>
            </w:r>
          </w:p>
        </w:tc>
        <w:tc>
          <w:tcPr>
            <w:tcW w:w="4295" w:type="dxa"/>
            <w:shd w:val="clear" w:color="auto" w:fill="FFFFFF"/>
            <w:vAlign w:val="center"/>
          </w:tcPr>
          <w:p>
            <w:pPr>
              <w:pStyle w:val="2"/>
              <w:ind w:firstLine="0" w:firstLineChars="0"/>
              <w:jc w:val="center"/>
              <w:rPr>
                <w:rFonts w:hint="eastAsia" w:ascii="仿宋" w:hAnsi="仿宋" w:eastAsia="仿宋"/>
                <w:color w:val="000000"/>
                <w:szCs w:val="28"/>
                <w:lang w:val="en-US"/>
              </w:rPr>
            </w:pPr>
            <w:r>
              <w:rPr>
                <w:rFonts w:hint="eastAsia" w:ascii="仿宋" w:hAnsi="仿宋" w:eastAsia="仿宋"/>
                <w:color w:val="000000"/>
                <w:kern w:val="2"/>
                <w:sz w:val="28"/>
                <w:szCs w:val="28"/>
                <w:lang w:val="en-US" w:eastAsia="zh-CN" w:bidi="ar-SA"/>
              </w:rPr>
              <w:t>136029.80</w:t>
            </w:r>
            <w:bookmarkStart w:id="0" w:name="_GoBack"/>
            <w:bookmarkEnd w:id="0"/>
          </w:p>
        </w:tc>
      </w:tr>
    </w:tbl>
    <w:p>
      <w:pPr>
        <w:jc w:val="both"/>
        <w:rPr>
          <w:rFonts w:hint="eastAsia" w:asciiTheme="minorEastAsia" w:hAnsiTheme="minorEastAsia" w:eastAsiaTheme="minorEastAsia" w:cs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EB4DB"/>
    <w:multiLevelType w:val="singleLevel"/>
    <w:tmpl w:val="A8FEB4D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713763"/>
    <w:rsid w:val="06A8173D"/>
    <w:rsid w:val="093779EA"/>
    <w:rsid w:val="0A035E67"/>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BE3A5F"/>
    <w:rsid w:val="1B804EDE"/>
    <w:rsid w:val="1BB4142A"/>
    <w:rsid w:val="1CD135FE"/>
    <w:rsid w:val="1D065FD1"/>
    <w:rsid w:val="1DAA40BE"/>
    <w:rsid w:val="1E4701DE"/>
    <w:rsid w:val="1E9E7434"/>
    <w:rsid w:val="1EC42F4A"/>
    <w:rsid w:val="1ED54ADB"/>
    <w:rsid w:val="1F8F7079"/>
    <w:rsid w:val="211E6A71"/>
    <w:rsid w:val="21D7446E"/>
    <w:rsid w:val="22D752AF"/>
    <w:rsid w:val="23033485"/>
    <w:rsid w:val="23856173"/>
    <w:rsid w:val="240141E8"/>
    <w:rsid w:val="24074148"/>
    <w:rsid w:val="244E7B88"/>
    <w:rsid w:val="24610339"/>
    <w:rsid w:val="24E241C5"/>
    <w:rsid w:val="24E31CB4"/>
    <w:rsid w:val="25EB3919"/>
    <w:rsid w:val="265056D7"/>
    <w:rsid w:val="26930A7A"/>
    <w:rsid w:val="26CA24E9"/>
    <w:rsid w:val="278E18E5"/>
    <w:rsid w:val="278E2336"/>
    <w:rsid w:val="279A175D"/>
    <w:rsid w:val="28013EAC"/>
    <w:rsid w:val="28280B63"/>
    <w:rsid w:val="2831769B"/>
    <w:rsid w:val="284C52CA"/>
    <w:rsid w:val="28852104"/>
    <w:rsid w:val="289E3365"/>
    <w:rsid w:val="28A62AD9"/>
    <w:rsid w:val="28D07231"/>
    <w:rsid w:val="2A812DA8"/>
    <w:rsid w:val="2A904DE8"/>
    <w:rsid w:val="2A9574D1"/>
    <w:rsid w:val="2BAB79DF"/>
    <w:rsid w:val="2C9B29E6"/>
    <w:rsid w:val="2CF25906"/>
    <w:rsid w:val="2D084EF7"/>
    <w:rsid w:val="2D8C5D51"/>
    <w:rsid w:val="2E2F38E9"/>
    <w:rsid w:val="2E7852D5"/>
    <w:rsid w:val="2ED960BE"/>
    <w:rsid w:val="2F1F7F61"/>
    <w:rsid w:val="300A10CF"/>
    <w:rsid w:val="312A421A"/>
    <w:rsid w:val="315D555C"/>
    <w:rsid w:val="31BD5741"/>
    <w:rsid w:val="31C5299A"/>
    <w:rsid w:val="31D2662B"/>
    <w:rsid w:val="32193D51"/>
    <w:rsid w:val="324F38BA"/>
    <w:rsid w:val="325A4A53"/>
    <w:rsid w:val="326F40AF"/>
    <w:rsid w:val="329B6B97"/>
    <w:rsid w:val="34461A66"/>
    <w:rsid w:val="349D2135"/>
    <w:rsid w:val="34A93566"/>
    <w:rsid w:val="34F7659B"/>
    <w:rsid w:val="359F0955"/>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58F7F20"/>
    <w:rsid w:val="55B23C61"/>
    <w:rsid w:val="55D742D3"/>
    <w:rsid w:val="5691161B"/>
    <w:rsid w:val="575D7CA1"/>
    <w:rsid w:val="57BA2E4A"/>
    <w:rsid w:val="582C0CD3"/>
    <w:rsid w:val="59560627"/>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8C1465C"/>
    <w:rsid w:val="6958744F"/>
    <w:rsid w:val="69AD6419"/>
    <w:rsid w:val="6AB53D8A"/>
    <w:rsid w:val="6AE547CC"/>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0901A2"/>
    <w:rsid w:val="784C2383"/>
    <w:rsid w:val="78B902CF"/>
    <w:rsid w:val="78E33119"/>
    <w:rsid w:val="7923504E"/>
    <w:rsid w:val="79384A78"/>
    <w:rsid w:val="79967E18"/>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0</TotalTime>
  <ScaleCrop>false</ScaleCrop>
  <LinksUpToDate>false</LinksUpToDate>
  <CharactersWithSpaces>421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lenovo</cp:lastModifiedBy>
  <dcterms:modified xsi:type="dcterms:W3CDTF">2019-12-03T07:53:24Z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