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1.项目名称：校园二期广播设备采购项目</w:t>
      </w:r>
    </w:p>
    <w:p>
      <w:pPr>
        <w:pStyle w:val="5"/>
        <w:widowControl/>
        <w:shd w:val="clear" w:color="auto" w:fill="FFFFFF"/>
        <w:spacing w:beforeAutospacing="0" w:afterAutospacing="0"/>
        <w:rPr>
          <w:rFonts w:hint="default"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2.招标编号：SUSTech-2019-326</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3.开标日期：2019年11月11日</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4.评标办法：综合评分法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5.评审专家：</w:t>
      </w:r>
    </w:p>
    <w:tbl>
      <w:tblPr>
        <w:tblStyle w:val="6"/>
        <w:tblW w:w="8400"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680"/>
        <w:gridCol w:w="1680"/>
        <w:gridCol w:w="1680"/>
        <w:gridCol w:w="1680"/>
        <w:gridCol w:w="16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680"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Theme="minorEastAsia" w:hAnsiTheme="minorEastAsia" w:eastAsiaTheme="minorEastAsia" w:cstheme="minorEastAsia"/>
                <w:color w:val="000000"/>
                <w:kern w:val="0"/>
                <w:sz w:val="24"/>
                <w:szCs w:val="24"/>
                <w:lang w:val="en-US" w:eastAsia="zh-CN" w:bidi="ar"/>
              </w:rPr>
            </w:pPr>
            <w:r>
              <w:rPr>
                <w:rFonts w:hint="eastAsia" w:ascii="仿宋" w:hAnsi="仿宋" w:eastAsia="仿宋"/>
                <w:color w:val="000000"/>
                <w:sz w:val="28"/>
                <w:szCs w:val="28"/>
              </w:rPr>
              <w:t>崔德虎</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eastAsia="zh-CN"/>
              </w:rPr>
            </w:pPr>
            <w:r>
              <w:rPr>
                <w:rFonts w:hint="eastAsia" w:ascii="仿宋" w:hAnsi="仿宋" w:eastAsia="仿宋"/>
                <w:color w:val="000000"/>
                <w:sz w:val="28"/>
                <w:szCs w:val="28"/>
              </w:rPr>
              <w:t>何凤</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eastAsia="zh-CN"/>
              </w:rPr>
            </w:pPr>
            <w:r>
              <w:rPr>
                <w:rFonts w:hint="eastAsia" w:ascii="仿宋" w:hAnsi="仿宋" w:eastAsia="仿宋"/>
                <w:color w:val="000000"/>
                <w:sz w:val="28"/>
                <w:szCs w:val="28"/>
              </w:rPr>
              <w:t>裘文慧</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eastAsia="zh-CN"/>
              </w:rPr>
            </w:pPr>
            <w:r>
              <w:rPr>
                <w:rFonts w:hint="eastAsia" w:ascii="仿宋" w:hAnsi="仿宋" w:eastAsia="仿宋"/>
                <w:color w:val="000000"/>
                <w:sz w:val="28"/>
                <w:szCs w:val="28"/>
              </w:rPr>
              <w:t>杨胜</w:t>
            </w:r>
          </w:p>
        </w:tc>
        <w:tc>
          <w:tcPr>
            <w:tcW w:w="1680"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olor w:val="000000"/>
                <w:sz w:val="28"/>
                <w:szCs w:val="28"/>
                <w:highlight w:val="none"/>
                <w:lang w:eastAsia="zh-CN"/>
              </w:rPr>
            </w:pPr>
            <w:r>
              <w:rPr>
                <w:rFonts w:hint="eastAsia" w:ascii="仿宋" w:hAnsi="仿宋" w:eastAsia="仿宋"/>
                <w:color w:val="000000"/>
                <w:sz w:val="28"/>
                <w:szCs w:val="28"/>
              </w:rPr>
              <w:t>张炳坤</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评标情况：</w:t>
      </w:r>
    </w:p>
    <w:p>
      <w:pPr>
        <w:pStyle w:val="5"/>
        <w:widowControl/>
        <w:numPr>
          <w:numId w:val="0"/>
        </w:numPr>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bCs/>
          <w:color w:val="000000"/>
          <w:sz w:val="28"/>
          <w:szCs w:val="28"/>
        </w:rPr>
        <w:t>评标小组对所有投标人的投标文件按照招标文件的规定进行了符合性检查，</w:t>
      </w:r>
      <w:r>
        <w:rPr>
          <w:rFonts w:ascii="仿宋" w:hAnsi="仿宋" w:eastAsia="仿宋"/>
          <w:bCs/>
          <w:color w:val="000000"/>
          <w:sz w:val="28"/>
          <w:szCs w:val="28"/>
        </w:rPr>
        <w:t>投标人</w:t>
      </w:r>
      <w:r>
        <w:rPr>
          <w:rFonts w:hint="eastAsia" w:ascii="仿宋" w:hAnsi="仿宋" w:eastAsia="仿宋"/>
          <w:bCs/>
          <w:color w:val="000000"/>
          <w:sz w:val="28"/>
          <w:szCs w:val="28"/>
        </w:rPr>
        <w:t>深圳市恒泽音响器材有限公司、投标人深圳市君视安科技有限公司和投标人深圳市兴美乐电子技术有限公司提供的网络化播放功放设备（核心设备）均属广州市迪士普音响科技有</w:t>
      </w:r>
      <w:bookmarkStart w:id="0" w:name="_GoBack"/>
      <w:bookmarkEnd w:id="0"/>
      <w:r>
        <w:rPr>
          <w:rFonts w:hint="eastAsia" w:ascii="仿宋" w:hAnsi="仿宋" w:eastAsia="仿宋"/>
          <w:bCs/>
          <w:color w:val="000000"/>
          <w:sz w:val="28"/>
          <w:szCs w:val="28"/>
        </w:rPr>
        <w:t>限公司产品，评标小组一致认为三家供应商提供同一厂家品牌，应按一家供应商计算，符合性审查不通过。</w:t>
      </w:r>
    </w:p>
    <w:p>
      <w:pPr>
        <w:pStyle w:val="5"/>
        <w:widowControl/>
        <w:shd w:val="clear" w:color="auto" w:fill="FFFFFF"/>
        <w:spacing w:beforeAutospacing="0" w:afterAutospacing="0"/>
        <w:rPr>
          <w:rFonts w:hint="eastAsia" w:ascii="仿宋" w:hAnsi="仿宋" w:eastAsia="仿宋" w:cstheme="minorBidi"/>
          <w:color w:val="000000"/>
          <w:kern w:val="2"/>
          <w:sz w:val="28"/>
          <w:szCs w:val="28"/>
          <w:highlight w:val="none"/>
          <w:lang w:val="en-US" w:eastAsia="zh-CN" w:bidi="ar-SA"/>
        </w:rPr>
      </w:pPr>
      <w:r>
        <w:rPr>
          <w:rFonts w:hint="eastAsia" w:ascii="仿宋" w:hAnsi="仿宋" w:eastAsia="仿宋" w:cstheme="minorBidi"/>
          <w:color w:val="000000"/>
          <w:kern w:val="2"/>
          <w:sz w:val="28"/>
          <w:szCs w:val="28"/>
          <w:highlight w:val="none"/>
          <w:lang w:val="en-US" w:eastAsia="zh-CN" w:bidi="ar-SA"/>
        </w:rPr>
        <w:t>7.中标供应商及中标金额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中标候选人名称</w:t>
            </w:r>
          </w:p>
        </w:tc>
        <w:tc>
          <w:tcPr>
            <w:tcW w:w="4295" w:type="dxa"/>
            <w:vAlign w:val="center"/>
          </w:tcPr>
          <w:p>
            <w:pPr>
              <w:pStyle w:val="2"/>
              <w:ind w:firstLine="0"/>
              <w:jc w:val="center"/>
              <w:rPr>
                <w:rFonts w:hint="eastAsia" w:ascii="仿宋" w:hAnsi="仿宋" w:eastAsia="仿宋"/>
                <w:b/>
                <w:color w:val="000000"/>
                <w:szCs w:val="28"/>
                <w:lang w:val="en-US" w:eastAsia="zh-CN"/>
              </w:rPr>
            </w:pPr>
            <w:r>
              <w:rPr>
                <w:rFonts w:hint="eastAsia" w:ascii="仿宋" w:hAnsi="仿宋" w:eastAsia="仿宋"/>
                <w:b/>
                <w:color w:val="000000"/>
                <w:szCs w:val="28"/>
                <w:lang w:val="en-US" w:eastAsia="zh-CN"/>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olor w:val="000000"/>
                <w:kern w:val="2"/>
                <w:sz w:val="28"/>
                <w:szCs w:val="28"/>
                <w:lang w:val="en-US" w:eastAsia="zh-CN" w:bidi="ar-SA"/>
              </w:rPr>
              <w:t>无</w:t>
            </w:r>
          </w:p>
        </w:tc>
        <w:tc>
          <w:tcPr>
            <w:tcW w:w="4295" w:type="dxa"/>
            <w:shd w:val="clear" w:color="auto" w:fill="FFFFFF"/>
            <w:vAlign w:val="center"/>
          </w:tcPr>
          <w:p>
            <w:pPr>
              <w:pStyle w:val="2"/>
              <w:ind w:firstLine="0" w:firstLineChars="0"/>
              <w:jc w:val="center"/>
              <w:rPr>
                <w:rFonts w:hint="eastAsia" w:ascii="仿宋" w:hAnsi="仿宋" w:eastAsia="仿宋"/>
                <w:color w:val="000000"/>
                <w:szCs w:val="28"/>
                <w:lang w:val="en-US"/>
              </w:rPr>
            </w:pPr>
            <w:r>
              <w:rPr>
                <w:rFonts w:hint="eastAsia" w:ascii="仿宋" w:hAnsi="仿宋" w:eastAsia="仿宋"/>
                <w:color w:val="000000"/>
                <w:kern w:val="2"/>
                <w:sz w:val="28"/>
                <w:szCs w:val="28"/>
                <w:lang w:val="en-US" w:eastAsia="zh-CN" w:bidi="ar-SA"/>
              </w:rPr>
              <w:t>无</w:t>
            </w:r>
          </w:p>
        </w:tc>
      </w:tr>
    </w:tbl>
    <w:p>
      <w:pPr>
        <w:jc w:val="both"/>
        <w:rPr>
          <w:rFonts w:hint="eastAsia" w:asciiTheme="minorEastAsia" w:hAnsiTheme="minorEastAsia" w:eastAsiaTheme="minorEastAsia" w:cstheme="minorEastAsia"/>
          <w:lang w:eastAsia="zh-CN"/>
        </w:rPr>
      </w:pPr>
    </w:p>
    <w:sectPr>
      <w:pgSz w:w="16838" w:h="11906" w:orient="landscape"/>
      <w:pgMar w:top="1134" w:right="1080" w:bottom="1134"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4D64A"/>
    <w:multiLevelType w:val="singleLevel"/>
    <w:tmpl w:val="95E4D64A"/>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D5A86"/>
    <w:rsid w:val="016F130F"/>
    <w:rsid w:val="02840503"/>
    <w:rsid w:val="02C1585B"/>
    <w:rsid w:val="03270195"/>
    <w:rsid w:val="0387407B"/>
    <w:rsid w:val="03CE72CC"/>
    <w:rsid w:val="044D20AA"/>
    <w:rsid w:val="04D677ED"/>
    <w:rsid w:val="04F412AC"/>
    <w:rsid w:val="052744DD"/>
    <w:rsid w:val="05BB5062"/>
    <w:rsid w:val="06713763"/>
    <w:rsid w:val="06A8173D"/>
    <w:rsid w:val="093779EA"/>
    <w:rsid w:val="0A035E67"/>
    <w:rsid w:val="0A0E3651"/>
    <w:rsid w:val="0A601D81"/>
    <w:rsid w:val="0A8641BE"/>
    <w:rsid w:val="0A904AB0"/>
    <w:rsid w:val="0AB7472A"/>
    <w:rsid w:val="0B6103AE"/>
    <w:rsid w:val="0BA14AEA"/>
    <w:rsid w:val="0D266BDC"/>
    <w:rsid w:val="0D313BCA"/>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802832"/>
    <w:rsid w:val="1397067E"/>
    <w:rsid w:val="13C13A88"/>
    <w:rsid w:val="13FD6766"/>
    <w:rsid w:val="14B06C35"/>
    <w:rsid w:val="156715EA"/>
    <w:rsid w:val="157F6DAC"/>
    <w:rsid w:val="16731354"/>
    <w:rsid w:val="16F63C40"/>
    <w:rsid w:val="176E6254"/>
    <w:rsid w:val="17A90403"/>
    <w:rsid w:val="17B73D3B"/>
    <w:rsid w:val="198169F7"/>
    <w:rsid w:val="19AC73EB"/>
    <w:rsid w:val="1A0E7C60"/>
    <w:rsid w:val="1AA12244"/>
    <w:rsid w:val="1ABE3A5F"/>
    <w:rsid w:val="1B804EDE"/>
    <w:rsid w:val="1BB4142A"/>
    <w:rsid w:val="1C78312A"/>
    <w:rsid w:val="1CD135FE"/>
    <w:rsid w:val="1D065FD1"/>
    <w:rsid w:val="1DAA40BE"/>
    <w:rsid w:val="1E4701DE"/>
    <w:rsid w:val="1E9E7434"/>
    <w:rsid w:val="1EC42F4A"/>
    <w:rsid w:val="1ED54ADB"/>
    <w:rsid w:val="1F8F7079"/>
    <w:rsid w:val="21D7446E"/>
    <w:rsid w:val="22D752AF"/>
    <w:rsid w:val="23033485"/>
    <w:rsid w:val="23662947"/>
    <w:rsid w:val="23856173"/>
    <w:rsid w:val="240141E8"/>
    <w:rsid w:val="24074148"/>
    <w:rsid w:val="24416539"/>
    <w:rsid w:val="244E7B88"/>
    <w:rsid w:val="24610339"/>
    <w:rsid w:val="24E31CB4"/>
    <w:rsid w:val="25EB3919"/>
    <w:rsid w:val="265056D7"/>
    <w:rsid w:val="26930A7A"/>
    <w:rsid w:val="26CA24E9"/>
    <w:rsid w:val="278E18E5"/>
    <w:rsid w:val="278E2336"/>
    <w:rsid w:val="279A175D"/>
    <w:rsid w:val="28013EAC"/>
    <w:rsid w:val="28280B63"/>
    <w:rsid w:val="284C52CA"/>
    <w:rsid w:val="28852104"/>
    <w:rsid w:val="289E3365"/>
    <w:rsid w:val="28A62AD9"/>
    <w:rsid w:val="28D07231"/>
    <w:rsid w:val="2A244BDC"/>
    <w:rsid w:val="2A812DA8"/>
    <w:rsid w:val="2A904DE8"/>
    <w:rsid w:val="2A9574D1"/>
    <w:rsid w:val="2BAB79DF"/>
    <w:rsid w:val="2C9B29E6"/>
    <w:rsid w:val="2CF25906"/>
    <w:rsid w:val="2D084EF7"/>
    <w:rsid w:val="2D8C5D51"/>
    <w:rsid w:val="2E2F38E9"/>
    <w:rsid w:val="2E7852D5"/>
    <w:rsid w:val="2ED960BE"/>
    <w:rsid w:val="2F0C0B19"/>
    <w:rsid w:val="2F1F7F61"/>
    <w:rsid w:val="300A10CF"/>
    <w:rsid w:val="315D555C"/>
    <w:rsid w:val="31AF4492"/>
    <w:rsid w:val="31BD5741"/>
    <w:rsid w:val="31C5299A"/>
    <w:rsid w:val="31D2662B"/>
    <w:rsid w:val="32193D51"/>
    <w:rsid w:val="324F38BA"/>
    <w:rsid w:val="325A4A53"/>
    <w:rsid w:val="326F40AF"/>
    <w:rsid w:val="329B6B97"/>
    <w:rsid w:val="34461A66"/>
    <w:rsid w:val="349D2135"/>
    <w:rsid w:val="34A93566"/>
    <w:rsid w:val="34F7659B"/>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911156"/>
    <w:rsid w:val="3BDD3008"/>
    <w:rsid w:val="3C3A3232"/>
    <w:rsid w:val="3D161A9F"/>
    <w:rsid w:val="3D35227A"/>
    <w:rsid w:val="3DBC5722"/>
    <w:rsid w:val="3E0C4AB9"/>
    <w:rsid w:val="3F0A6ADE"/>
    <w:rsid w:val="3F296A5F"/>
    <w:rsid w:val="3F3F2208"/>
    <w:rsid w:val="3F4A1EA5"/>
    <w:rsid w:val="3F5165AE"/>
    <w:rsid w:val="3FCF3140"/>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8269EA"/>
    <w:rsid w:val="466C6DB8"/>
    <w:rsid w:val="46BC1D42"/>
    <w:rsid w:val="47046985"/>
    <w:rsid w:val="47B54EE8"/>
    <w:rsid w:val="482E3EAC"/>
    <w:rsid w:val="485E064E"/>
    <w:rsid w:val="48922691"/>
    <w:rsid w:val="48CF467D"/>
    <w:rsid w:val="48E82653"/>
    <w:rsid w:val="490834C0"/>
    <w:rsid w:val="4AA87CFA"/>
    <w:rsid w:val="4AF93D46"/>
    <w:rsid w:val="4B645F92"/>
    <w:rsid w:val="4C6B05EA"/>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4E90883"/>
    <w:rsid w:val="558F7F20"/>
    <w:rsid w:val="55B23C61"/>
    <w:rsid w:val="55D742D3"/>
    <w:rsid w:val="56625B8E"/>
    <w:rsid w:val="5691161B"/>
    <w:rsid w:val="575D7CA1"/>
    <w:rsid w:val="57BA2E4A"/>
    <w:rsid w:val="582C0CD3"/>
    <w:rsid w:val="59560627"/>
    <w:rsid w:val="5A8D271C"/>
    <w:rsid w:val="5B164C9B"/>
    <w:rsid w:val="5B88724B"/>
    <w:rsid w:val="5B8D4116"/>
    <w:rsid w:val="5C2D2AA8"/>
    <w:rsid w:val="5C730819"/>
    <w:rsid w:val="5C83460C"/>
    <w:rsid w:val="5E0B0F1E"/>
    <w:rsid w:val="5E3D2A4E"/>
    <w:rsid w:val="5E642A9A"/>
    <w:rsid w:val="601A4563"/>
    <w:rsid w:val="604E0B56"/>
    <w:rsid w:val="60632B0C"/>
    <w:rsid w:val="60806A10"/>
    <w:rsid w:val="60A94AB3"/>
    <w:rsid w:val="60B94C87"/>
    <w:rsid w:val="611951EC"/>
    <w:rsid w:val="613E077C"/>
    <w:rsid w:val="614120E5"/>
    <w:rsid w:val="616E7267"/>
    <w:rsid w:val="631B5A66"/>
    <w:rsid w:val="633679E3"/>
    <w:rsid w:val="635A5AD6"/>
    <w:rsid w:val="6367257E"/>
    <w:rsid w:val="63DA15EA"/>
    <w:rsid w:val="64B7788B"/>
    <w:rsid w:val="64C542B7"/>
    <w:rsid w:val="64EB3505"/>
    <w:rsid w:val="64F76919"/>
    <w:rsid w:val="65B04E6F"/>
    <w:rsid w:val="65DF73C4"/>
    <w:rsid w:val="6689732B"/>
    <w:rsid w:val="6697151C"/>
    <w:rsid w:val="66D07D09"/>
    <w:rsid w:val="66EE0C39"/>
    <w:rsid w:val="66F7014E"/>
    <w:rsid w:val="676859F4"/>
    <w:rsid w:val="67C47B2A"/>
    <w:rsid w:val="682B7898"/>
    <w:rsid w:val="68C1465C"/>
    <w:rsid w:val="6958744F"/>
    <w:rsid w:val="69AD6419"/>
    <w:rsid w:val="6AB53D8A"/>
    <w:rsid w:val="6AE547CC"/>
    <w:rsid w:val="6B274D63"/>
    <w:rsid w:val="6B456CBB"/>
    <w:rsid w:val="6CDD2982"/>
    <w:rsid w:val="6D1D677D"/>
    <w:rsid w:val="6E121085"/>
    <w:rsid w:val="6E82099F"/>
    <w:rsid w:val="6E8654BF"/>
    <w:rsid w:val="6E942CF7"/>
    <w:rsid w:val="6F2D24B9"/>
    <w:rsid w:val="6F8D674F"/>
    <w:rsid w:val="6FA67838"/>
    <w:rsid w:val="6FC756F8"/>
    <w:rsid w:val="704C7D7A"/>
    <w:rsid w:val="707315B1"/>
    <w:rsid w:val="71064DFB"/>
    <w:rsid w:val="71164E90"/>
    <w:rsid w:val="711F0740"/>
    <w:rsid w:val="726F1323"/>
    <w:rsid w:val="72EA1FF2"/>
    <w:rsid w:val="73142E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297A04"/>
    <w:rsid w:val="78B902CF"/>
    <w:rsid w:val="78E33119"/>
    <w:rsid w:val="7923504E"/>
    <w:rsid w:val="79967E18"/>
    <w:rsid w:val="7A061C00"/>
    <w:rsid w:val="7AA61BCA"/>
    <w:rsid w:val="7B7C1735"/>
    <w:rsid w:val="7C123B62"/>
    <w:rsid w:val="7DAB354D"/>
    <w:rsid w:val="7E0C34BF"/>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firstLine="576"/>
    </w:pPr>
    <w:rPr>
      <w:rFonts w:hint="eastAsia" w:ascii="楷体_GB2312" w:hAnsi="Times New Roman" w:eastAsia="楷体_GB2312" w:cs="Times New Roman"/>
      <w:sz w:val="2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正文文本缩进 Char"/>
    <w:basedOn w:val="7"/>
    <w:link w:val="2"/>
    <w:qFormat/>
    <w:uiPriority w:val="0"/>
    <w:rPr>
      <w:rFonts w:hint="eastAsia" w:ascii="楷体_GB2312" w:eastAsia="楷体_GB2312" w:cs="楷体_GB2312"/>
      <w:kern w:val="2"/>
      <w:sz w:val="28"/>
      <w:szCs w:val="24"/>
    </w:rPr>
  </w:style>
  <w:style w:type="paragraph" w:customStyle="1" w:styleId="11">
    <w:name w:val="_Style 2"/>
    <w:basedOn w:val="1"/>
    <w:unhideWhenUsed/>
    <w:qFormat/>
    <w:uiPriority w:val="99"/>
    <w:pPr>
      <w:ind w:firstLine="420" w:firstLineChars="200"/>
    </w:pPr>
    <w:rPr>
      <w:rFonts w:ascii="Calibri" w:hAnsi="Calibri" w:eastAsia="宋体" w:cs="Times New Roman"/>
      <w:szCs w:val="22"/>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2019-11-11T08:22:30Z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