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1.项目名称：化学系离子色谱仪等设备采购项目</w:t>
      </w:r>
    </w:p>
    <w:p>
      <w:pPr>
        <w:pStyle w:val="5"/>
        <w:widowControl/>
        <w:shd w:val="clear" w:color="auto" w:fill="FFFFFF"/>
        <w:spacing w:beforeAutospacing="0" w:afterAutospacing="0"/>
        <w:rPr>
          <w:rFonts w:hint="default"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 xml:space="preserve">2.招标编号：SUSTech-2019-369 </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3.开标日期：2019年10月21日</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4.评标办法：综合评分法</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highlight w:val="none"/>
                <w:lang w:val="en-US" w:eastAsia="zh-CN"/>
              </w:rPr>
              <w:t>陈毅</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highlight w:val="none"/>
                <w:lang w:val="en-US" w:eastAsia="zh-CN"/>
              </w:rPr>
              <w:t>张振</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val="en-US" w:eastAsia="zh-CN"/>
              </w:rPr>
            </w:pPr>
            <w:r>
              <w:rPr>
                <w:rFonts w:hint="eastAsia" w:ascii="仿宋" w:hAnsi="仿宋" w:eastAsia="仿宋"/>
                <w:color w:val="000000"/>
                <w:sz w:val="28"/>
                <w:szCs w:val="28"/>
                <w:highlight w:val="none"/>
                <w:lang w:val="en-US" w:eastAsia="zh-CN"/>
              </w:rPr>
              <w:t>王浩</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eastAsia="zh-CN"/>
              </w:rPr>
            </w:pPr>
            <w:r>
              <w:rPr>
                <w:rFonts w:hint="eastAsia" w:ascii="仿宋" w:hAnsi="仿宋" w:eastAsia="仿宋"/>
                <w:color w:val="000000"/>
                <w:sz w:val="28"/>
                <w:szCs w:val="28"/>
                <w:highlight w:val="none"/>
                <w:lang w:val="en-US" w:eastAsia="zh-CN"/>
              </w:rPr>
              <w:t>李文阳</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eastAsia="zh-CN"/>
              </w:rPr>
            </w:pPr>
            <w:r>
              <w:rPr>
                <w:rFonts w:hint="eastAsia" w:ascii="仿宋" w:hAnsi="仿宋" w:eastAsia="仿宋"/>
                <w:color w:val="000000"/>
                <w:sz w:val="28"/>
                <w:szCs w:val="28"/>
                <w:highlight w:val="none"/>
                <w:lang w:val="en-US" w:eastAsia="zh-CN"/>
              </w:rPr>
              <w:t>陈玲</w:t>
            </w:r>
          </w:p>
        </w:tc>
      </w:tr>
    </w:tbl>
    <w:p>
      <w:pPr>
        <w:pStyle w:val="5"/>
        <w:widowControl/>
        <w:numPr>
          <w:ilvl w:val="0"/>
          <w:numId w:val="1"/>
        </w:numPr>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中标供应商及中标金额</w:t>
      </w:r>
    </w:p>
    <w:p>
      <w:pPr>
        <w:pStyle w:val="5"/>
        <w:widowControl/>
        <w:numPr>
          <w:ilvl w:val="0"/>
          <w:numId w:val="0"/>
        </w:numPr>
        <w:shd w:val="clear" w:color="auto" w:fill="FFFFFF"/>
        <w:spacing w:beforeAutospacing="0" w:afterAutospacing="0"/>
        <w:ind w:firstLine="560" w:firstLineChars="200"/>
        <w:rPr>
          <w:rFonts w:hint="default" w:ascii="仿宋" w:hAnsi="仿宋" w:eastAsia="仿宋" w:cstheme="minorBidi"/>
          <w:color w:val="000000"/>
          <w:kern w:val="2"/>
          <w:sz w:val="28"/>
          <w:szCs w:val="28"/>
          <w:highlight w:val="none"/>
          <w:lang w:val="en-US" w:eastAsia="zh-CN" w:bidi="ar-SA"/>
        </w:rPr>
      </w:pPr>
      <w:r>
        <w:rPr>
          <w:rFonts w:hint="eastAsia" w:ascii="仿宋" w:hAnsi="仿宋" w:eastAsia="仿宋"/>
          <w:bCs/>
          <w:color w:val="000000"/>
          <w:sz w:val="28"/>
          <w:szCs w:val="28"/>
          <w:highlight w:val="none"/>
        </w:rPr>
        <w:t>评标小组对所有投标人的投标文件按照招标文件的规定进行了符合性检查，</w:t>
      </w:r>
      <w:r>
        <w:rPr>
          <w:rFonts w:hint="eastAsia" w:ascii="仿宋" w:hAnsi="仿宋" w:eastAsia="仿宋"/>
          <w:bCs/>
          <w:color w:val="000000"/>
          <w:sz w:val="28"/>
          <w:szCs w:val="28"/>
          <w:highlight w:val="none"/>
          <w:lang w:val="en-US" w:eastAsia="zh-CN"/>
        </w:rPr>
        <w:t>其中</w:t>
      </w:r>
      <w:bookmarkStart w:id="0" w:name="_GoBack"/>
      <w:bookmarkEnd w:id="0"/>
      <w:r>
        <w:rPr>
          <w:rFonts w:hint="default" w:ascii="仿宋" w:hAnsi="仿宋" w:eastAsia="仿宋"/>
          <w:bCs/>
          <w:color w:val="000000"/>
          <w:sz w:val="28"/>
          <w:szCs w:val="28"/>
          <w:highlight w:val="none"/>
          <w:lang w:val="en-US" w:eastAsia="zh-CN"/>
        </w:rPr>
        <w:t>广州杉利贸易有限公司</w:t>
      </w:r>
      <w:r>
        <w:rPr>
          <w:rFonts w:hint="eastAsia" w:ascii="仿宋" w:hAnsi="仿宋" w:eastAsia="仿宋"/>
          <w:bCs/>
          <w:color w:val="000000"/>
          <w:sz w:val="28"/>
          <w:szCs w:val="28"/>
          <w:highlight w:val="none"/>
          <w:lang w:val="en-US" w:eastAsia="zh-CN"/>
        </w:rPr>
        <w:t>、</w:t>
      </w:r>
      <w:r>
        <w:rPr>
          <w:rFonts w:hint="default" w:ascii="仿宋" w:hAnsi="仿宋" w:eastAsia="仿宋"/>
          <w:bCs/>
          <w:color w:val="000000"/>
          <w:sz w:val="28"/>
          <w:szCs w:val="28"/>
          <w:highlight w:val="none"/>
          <w:lang w:val="en-US" w:eastAsia="zh-CN"/>
        </w:rPr>
        <w:t>广东省中科进出口有限公司</w:t>
      </w:r>
      <w:r>
        <w:rPr>
          <w:rFonts w:hint="eastAsia" w:ascii="仿宋" w:hAnsi="仿宋" w:eastAsia="仿宋"/>
          <w:bCs/>
          <w:color w:val="000000"/>
          <w:sz w:val="28"/>
          <w:szCs w:val="28"/>
          <w:highlight w:val="none"/>
          <w:lang w:val="en-US" w:eastAsia="zh-CN"/>
        </w:rPr>
        <w:t>、</w:t>
      </w:r>
      <w:r>
        <w:rPr>
          <w:rFonts w:hint="default" w:ascii="仿宋" w:hAnsi="仿宋" w:eastAsia="仿宋"/>
          <w:bCs/>
          <w:color w:val="000000"/>
          <w:sz w:val="28"/>
          <w:szCs w:val="28"/>
          <w:highlight w:val="none"/>
          <w:lang w:val="en-US" w:eastAsia="zh-CN"/>
        </w:rPr>
        <w:t>广州铂晟科技有限公司</w:t>
      </w:r>
      <w:r>
        <w:rPr>
          <w:rFonts w:hint="eastAsia" w:ascii="仿宋" w:hAnsi="仿宋" w:eastAsia="仿宋"/>
          <w:bCs/>
          <w:color w:val="000000"/>
          <w:sz w:val="28"/>
          <w:szCs w:val="28"/>
          <w:highlight w:val="none"/>
          <w:lang w:val="en-US" w:eastAsia="zh-CN"/>
        </w:rPr>
        <w:t>所投产品倒置显微镜（核心产品）的品牌均为德国蔡司Axio Observer 5，按一家投标人计算，</w:t>
      </w:r>
      <w:r>
        <w:rPr>
          <w:rFonts w:hint="default" w:ascii="仿宋" w:hAnsi="仿宋" w:eastAsia="仿宋" w:cstheme="minorBidi"/>
          <w:color w:val="000000"/>
          <w:kern w:val="2"/>
          <w:sz w:val="28"/>
          <w:szCs w:val="28"/>
          <w:highlight w:val="none"/>
          <w:lang w:val="en-US" w:eastAsia="zh-CN" w:bidi="ar-SA"/>
        </w:rPr>
        <w:t>因作出有效投标的供应商不足法定数量，本项目无中标供应商</w:t>
      </w:r>
      <w:r>
        <w:rPr>
          <w:rFonts w:hint="eastAsia" w:ascii="仿宋" w:hAnsi="仿宋" w:eastAsia="仿宋" w:cstheme="minorBidi"/>
          <w:color w:val="000000"/>
          <w:kern w:val="2"/>
          <w:sz w:val="28"/>
          <w:szCs w:val="28"/>
          <w:highlight w:val="none"/>
          <w:lang w:val="en-US" w:eastAsia="zh-CN" w:bidi="ar-SA"/>
        </w:rPr>
        <w:t>。</w:t>
      </w:r>
    </w:p>
    <w:p>
      <w:pPr>
        <w:jc w:val="both"/>
        <w:rPr>
          <w:rFonts w:hint="eastAsia" w:asciiTheme="minorEastAsia" w:hAnsiTheme="minorEastAsia" w:eastAsiaTheme="minorEastAsia" w:cstheme="minorEastAsia"/>
          <w:lang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2F8C0"/>
    <w:multiLevelType w:val="singleLevel"/>
    <w:tmpl w:val="CF92F8C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270195"/>
    <w:rsid w:val="0387407B"/>
    <w:rsid w:val="03CE72CC"/>
    <w:rsid w:val="044D20AA"/>
    <w:rsid w:val="04D677ED"/>
    <w:rsid w:val="04F412AC"/>
    <w:rsid w:val="052744DD"/>
    <w:rsid w:val="05BB5062"/>
    <w:rsid w:val="06713763"/>
    <w:rsid w:val="06A8173D"/>
    <w:rsid w:val="093779EA"/>
    <w:rsid w:val="0A035E67"/>
    <w:rsid w:val="0A0E3651"/>
    <w:rsid w:val="0A601D81"/>
    <w:rsid w:val="0A8641BE"/>
    <w:rsid w:val="0A904AB0"/>
    <w:rsid w:val="0AB7472A"/>
    <w:rsid w:val="0B6103AE"/>
    <w:rsid w:val="0BA14AEA"/>
    <w:rsid w:val="0D266BDC"/>
    <w:rsid w:val="0D8A36E9"/>
    <w:rsid w:val="0DF60143"/>
    <w:rsid w:val="0DF95FC4"/>
    <w:rsid w:val="0E1E1845"/>
    <w:rsid w:val="0E3B3B11"/>
    <w:rsid w:val="0E772391"/>
    <w:rsid w:val="0F2B5C9A"/>
    <w:rsid w:val="0F3F20E6"/>
    <w:rsid w:val="0F7D0AFA"/>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98169F7"/>
    <w:rsid w:val="19AC73EB"/>
    <w:rsid w:val="1A0E7C60"/>
    <w:rsid w:val="1AA12244"/>
    <w:rsid w:val="1ABE3A5F"/>
    <w:rsid w:val="1B804EDE"/>
    <w:rsid w:val="1BB4142A"/>
    <w:rsid w:val="1C78312A"/>
    <w:rsid w:val="1CD135FE"/>
    <w:rsid w:val="1D065FD1"/>
    <w:rsid w:val="1DAA40BE"/>
    <w:rsid w:val="1E4701DE"/>
    <w:rsid w:val="1E9E7434"/>
    <w:rsid w:val="1EC42F4A"/>
    <w:rsid w:val="1ED54ADB"/>
    <w:rsid w:val="1F673ACC"/>
    <w:rsid w:val="1F8F7079"/>
    <w:rsid w:val="21D7446E"/>
    <w:rsid w:val="22D752AF"/>
    <w:rsid w:val="23033485"/>
    <w:rsid w:val="23662947"/>
    <w:rsid w:val="23856173"/>
    <w:rsid w:val="240141E8"/>
    <w:rsid w:val="24074148"/>
    <w:rsid w:val="24416539"/>
    <w:rsid w:val="244E7B88"/>
    <w:rsid w:val="24610339"/>
    <w:rsid w:val="24E31CB4"/>
    <w:rsid w:val="25EB3919"/>
    <w:rsid w:val="265056D7"/>
    <w:rsid w:val="26930A7A"/>
    <w:rsid w:val="26CA24E9"/>
    <w:rsid w:val="278E18E5"/>
    <w:rsid w:val="278E2336"/>
    <w:rsid w:val="279A175D"/>
    <w:rsid w:val="28013EAC"/>
    <w:rsid w:val="28280B63"/>
    <w:rsid w:val="284C52CA"/>
    <w:rsid w:val="28852104"/>
    <w:rsid w:val="289E3365"/>
    <w:rsid w:val="28A62AD9"/>
    <w:rsid w:val="28D07231"/>
    <w:rsid w:val="293F1C19"/>
    <w:rsid w:val="2A0E497F"/>
    <w:rsid w:val="2A244BDC"/>
    <w:rsid w:val="2A812DA8"/>
    <w:rsid w:val="2A904DE8"/>
    <w:rsid w:val="2A9574D1"/>
    <w:rsid w:val="2B5B61BD"/>
    <w:rsid w:val="2BAB79DF"/>
    <w:rsid w:val="2C9B29E6"/>
    <w:rsid w:val="2CF25906"/>
    <w:rsid w:val="2D084EF7"/>
    <w:rsid w:val="2D8C5D51"/>
    <w:rsid w:val="2DF05B11"/>
    <w:rsid w:val="2E2F38E9"/>
    <w:rsid w:val="2E7852D5"/>
    <w:rsid w:val="2ED960BE"/>
    <w:rsid w:val="2F1F7F61"/>
    <w:rsid w:val="300A10CF"/>
    <w:rsid w:val="307E4F1D"/>
    <w:rsid w:val="315D555C"/>
    <w:rsid w:val="31BD5741"/>
    <w:rsid w:val="31C5299A"/>
    <w:rsid w:val="31D2662B"/>
    <w:rsid w:val="32193D51"/>
    <w:rsid w:val="324F38BA"/>
    <w:rsid w:val="325A4A53"/>
    <w:rsid w:val="326F40AF"/>
    <w:rsid w:val="329B6B97"/>
    <w:rsid w:val="34461A66"/>
    <w:rsid w:val="349D2135"/>
    <w:rsid w:val="34A93566"/>
    <w:rsid w:val="34F7659B"/>
    <w:rsid w:val="35AE4ACF"/>
    <w:rsid w:val="35C50F30"/>
    <w:rsid w:val="35DD3BE3"/>
    <w:rsid w:val="35F33062"/>
    <w:rsid w:val="35FC4CD6"/>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911156"/>
    <w:rsid w:val="3BDD3008"/>
    <w:rsid w:val="3C3A3232"/>
    <w:rsid w:val="3D161A9F"/>
    <w:rsid w:val="3D35227A"/>
    <w:rsid w:val="3DBC5722"/>
    <w:rsid w:val="3DD13D4D"/>
    <w:rsid w:val="3E0C4AB9"/>
    <w:rsid w:val="3F0A6ADE"/>
    <w:rsid w:val="3F296A5F"/>
    <w:rsid w:val="3F3F2208"/>
    <w:rsid w:val="3F4A1EA5"/>
    <w:rsid w:val="3F5165AE"/>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6B05EA"/>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4E90883"/>
    <w:rsid w:val="558F7F20"/>
    <w:rsid w:val="55B23C61"/>
    <w:rsid w:val="55D742D3"/>
    <w:rsid w:val="56625B8E"/>
    <w:rsid w:val="5691161B"/>
    <w:rsid w:val="575D7CA1"/>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3679E3"/>
    <w:rsid w:val="635A5AD6"/>
    <w:rsid w:val="6367257E"/>
    <w:rsid w:val="64B7788B"/>
    <w:rsid w:val="64C542B7"/>
    <w:rsid w:val="64EB3505"/>
    <w:rsid w:val="64F76919"/>
    <w:rsid w:val="65B04E6F"/>
    <w:rsid w:val="65DF73C4"/>
    <w:rsid w:val="6689732B"/>
    <w:rsid w:val="6697151C"/>
    <w:rsid w:val="66D07D09"/>
    <w:rsid w:val="66EE0C39"/>
    <w:rsid w:val="66F7014E"/>
    <w:rsid w:val="676859F4"/>
    <w:rsid w:val="67C47B2A"/>
    <w:rsid w:val="68C1465C"/>
    <w:rsid w:val="6958744F"/>
    <w:rsid w:val="69AD6419"/>
    <w:rsid w:val="6AB53D8A"/>
    <w:rsid w:val="6AE547CC"/>
    <w:rsid w:val="6B274D63"/>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1BD542B"/>
    <w:rsid w:val="726F1323"/>
    <w:rsid w:val="73142E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297A04"/>
    <w:rsid w:val="78B902CF"/>
    <w:rsid w:val="78E33119"/>
    <w:rsid w:val="7923504E"/>
    <w:rsid w:val="79967E18"/>
    <w:rsid w:val="7A061C00"/>
    <w:rsid w:val="7AA61BCA"/>
    <w:rsid w:val="7B7C1735"/>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2019-10-23T03:36:33Z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