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800" w:lineRule="exact"/>
        <w:jc w:val="center"/>
        <w:rPr>
          <w:rFonts w:ascii="楷体_GB2312" w:hAnsi="宋体" w:eastAsia="楷体_GB2312" w:cs="宋体"/>
          <w:b/>
          <w:sz w:val="72"/>
          <w:szCs w:val="72"/>
        </w:rPr>
      </w:pPr>
    </w:p>
    <w:p>
      <w:pPr>
        <w:pStyle w:val="15"/>
        <w:spacing w:line="800" w:lineRule="exact"/>
        <w:jc w:val="center"/>
        <w:rPr>
          <w:rFonts w:ascii="楷体" w:hAnsi="楷体" w:eastAsia="楷体" w:cs="宋体"/>
          <w:b/>
          <w:sz w:val="72"/>
          <w:szCs w:val="72"/>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南方科技大学</w:t>
      </w:r>
    </w:p>
    <w:p>
      <w:pPr>
        <w:pStyle w:val="15"/>
        <w:spacing w:line="800" w:lineRule="exact"/>
        <w:jc w:val="center"/>
        <w:rPr>
          <w:rFonts w:ascii="楷体" w:hAnsi="楷体" w:eastAsia="楷体"/>
          <w:b/>
          <w:sz w:val="52"/>
        </w:rPr>
      </w:pPr>
    </w:p>
    <w:p>
      <w:pPr>
        <w:pStyle w:val="15"/>
        <w:spacing w:line="800" w:lineRule="exact"/>
        <w:jc w:val="center"/>
        <w:rPr>
          <w:rFonts w:ascii="楷体" w:hAnsi="楷体" w:eastAsia="楷体"/>
          <w:b/>
          <w:sz w:val="52"/>
        </w:rPr>
      </w:pPr>
    </w:p>
    <w:p>
      <w:pPr>
        <w:pStyle w:val="15"/>
        <w:spacing w:line="800" w:lineRule="exact"/>
        <w:jc w:val="center"/>
        <w:rPr>
          <w:rFonts w:ascii="楷体" w:hAnsi="楷体" w:eastAsia="楷体"/>
          <w:b/>
          <w:spacing w:val="-20"/>
          <w:sz w:val="52"/>
        </w:rPr>
      </w:pPr>
      <w:r>
        <w:rPr>
          <w:rFonts w:hint="eastAsia" w:ascii="楷体" w:hAnsi="楷体" w:eastAsia="楷体"/>
          <w:b/>
          <w:sz w:val="52"/>
        </w:rPr>
        <w:t xml:space="preserve"> </w:t>
      </w:r>
      <w:r>
        <w:rPr>
          <w:rFonts w:hint="eastAsia" w:ascii="楷体" w:hAnsi="楷体" w:eastAsia="楷体"/>
          <w:b/>
          <w:spacing w:val="-20"/>
          <w:sz w:val="52"/>
        </w:rPr>
        <w:t>海洋系海洋柔性管弯曲-外压试验装置</w:t>
      </w:r>
    </w:p>
    <w:p>
      <w:pPr>
        <w:pStyle w:val="15"/>
        <w:spacing w:line="800" w:lineRule="exact"/>
        <w:jc w:val="center"/>
        <w:rPr>
          <w:rFonts w:ascii="楷体" w:hAnsi="楷体" w:eastAsia="楷体"/>
          <w:b/>
          <w:sz w:val="52"/>
        </w:rPr>
      </w:pPr>
      <w:r>
        <w:rPr>
          <w:rFonts w:hint="eastAsia" w:ascii="楷体" w:hAnsi="楷体" w:eastAsia="楷体"/>
          <w:b/>
          <w:sz w:val="52"/>
        </w:rPr>
        <w:t>采购项目（重新招标）</w:t>
      </w:r>
    </w:p>
    <w:p>
      <w:pPr>
        <w:spacing w:line="800" w:lineRule="exact"/>
        <w:jc w:val="center"/>
        <w:rPr>
          <w:rFonts w:ascii="楷体" w:hAnsi="楷体" w:eastAsia="楷体"/>
          <w:b/>
          <w:sz w:val="36"/>
          <w:szCs w:val="36"/>
        </w:rPr>
      </w:pPr>
      <w:r>
        <w:rPr>
          <w:rFonts w:hint="eastAsia" w:ascii="楷体" w:hAnsi="楷体" w:eastAsia="楷体"/>
          <w:b/>
          <w:sz w:val="36"/>
          <w:szCs w:val="36"/>
        </w:rPr>
        <w:t>（项目编号：SUSTech-2018-600）</w:t>
      </w:r>
    </w:p>
    <w:p>
      <w:pPr>
        <w:spacing w:line="800" w:lineRule="exact"/>
        <w:jc w:val="center"/>
        <w:rPr>
          <w:rFonts w:ascii="楷体" w:hAnsi="楷体" w:eastAsia="楷体"/>
          <w:b/>
          <w:sz w:val="36"/>
          <w:szCs w:val="36"/>
        </w:rPr>
      </w:pPr>
    </w:p>
    <w:p>
      <w:pPr>
        <w:spacing w:line="800" w:lineRule="exact"/>
        <w:jc w:val="center"/>
        <w:rPr>
          <w:rFonts w:ascii="楷体" w:hAnsi="楷体" w:eastAsia="楷体"/>
          <w:b/>
          <w:sz w:val="36"/>
          <w:szCs w:val="36"/>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招 标 文 件</w:t>
      </w: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楷体_GB2312" w:hAnsi="宋体" w:eastAsia="楷体_GB2312"/>
          <w:b/>
          <w:bCs/>
          <w:sz w:val="36"/>
          <w:szCs w:val="36"/>
        </w:rPr>
      </w:pPr>
      <w:r>
        <w:rPr>
          <w:rFonts w:hint="eastAsia" w:ascii="楷体" w:hAnsi="楷体" w:eastAsia="楷体"/>
          <w:b/>
          <w:bCs/>
          <w:sz w:val="36"/>
          <w:szCs w:val="36"/>
        </w:rPr>
        <w:t>二〇一八年十二月</w:t>
      </w:r>
      <w:r>
        <w:rPr>
          <w:rFonts w:hint="eastAsia" w:ascii="楷体_GB2312" w:hAnsi="宋体" w:eastAsia="楷体_GB2312"/>
          <w:b/>
          <w:bCs/>
          <w:sz w:val="36"/>
          <w:szCs w:val="36"/>
        </w:rPr>
        <w:br w:type="page"/>
      </w:r>
    </w:p>
    <w:p>
      <w:pPr>
        <w:spacing w:line="360" w:lineRule="auto"/>
        <w:jc w:val="center"/>
        <w:rPr>
          <w:rFonts w:ascii="宋体" w:hAnsi="宋体"/>
          <w:b/>
          <w:szCs w:val="21"/>
        </w:rPr>
      </w:pPr>
      <w:r>
        <w:rPr>
          <w:rFonts w:hint="eastAsia" w:ascii="宋体" w:hAnsi="宋体"/>
          <w:b/>
          <w:bCs/>
          <w:sz w:val="32"/>
          <w:szCs w:val="32"/>
        </w:rPr>
        <w:t>目  录</w:t>
      </w:r>
    </w:p>
    <w:p>
      <w:pPr>
        <w:pStyle w:val="23"/>
        <w:tabs>
          <w:tab w:val="left" w:pos="1050"/>
          <w:tab w:val="right" w:leader="dot" w:pos="8813"/>
        </w:tabs>
        <w:rPr>
          <w:rFonts w:ascii="Calibri" w:hAnsi="Calibri"/>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"_Toc521587271" </w:instrText>
      </w:r>
      <w:r>
        <w:fldChar w:fldCharType="separate"/>
      </w:r>
      <w:r>
        <w:rPr>
          <w:rStyle w:val="34"/>
          <w:rFonts w:hint="eastAsia" w:ascii="宋体" w:hAnsi="宋体"/>
          <w:bCs/>
        </w:rPr>
        <w:t>第一章</w:t>
      </w:r>
      <w:r>
        <w:rPr>
          <w:rFonts w:ascii="Calibri" w:hAnsi="Calibri"/>
          <w:szCs w:val="22"/>
        </w:rPr>
        <w:tab/>
      </w:r>
      <w:r>
        <w:rPr>
          <w:rStyle w:val="34"/>
          <w:rFonts w:hint="eastAsia" w:ascii="宋体" w:hAnsi="宋体"/>
          <w:bCs/>
        </w:rPr>
        <w:t>招标公告</w:t>
      </w:r>
      <w:r>
        <w:tab/>
      </w:r>
      <w:r>
        <w:fldChar w:fldCharType="begin"/>
      </w:r>
      <w:r>
        <w:instrText xml:space="preserve"> PAGEREF _Toc521587271 \h </w:instrText>
      </w:r>
      <w:r>
        <w:fldChar w:fldCharType="separate"/>
      </w:r>
      <w:r>
        <w:t>4</w:t>
      </w:r>
      <w:r>
        <w:fldChar w:fldCharType="end"/>
      </w:r>
      <w:r>
        <w:fldChar w:fldCharType="end"/>
      </w:r>
    </w:p>
    <w:p>
      <w:pPr>
        <w:pStyle w:val="23"/>
        <w:tabs>
          <w:tab w:val="left" w:pos="1050"/>
          <w:tab w:val="right" w:leader="dot" w:pos="8813"/>
        </w:tabs>
        <w:rPr>
          <w:rFonts w:ascii="Calibri" w:hAnsi="Calibri"/>
          <w:szCs w:val="22"/>
        </w:rPr>
      </w:pPr>
      <w:r>
        <w:fldChar w:fldCharType="begin"/>
      </w:r>
      <w:r>
        <w:instrText xml:space="preserve"> HYPERLINK \l "_Toc521587272" </w:instrText>
      </w:r>
      <w:r>
        <w:fldChar w:fldCharType="separate"/>
      </w:r>
      <w:r>
        <w:rPr>
          <w:rStyle w:val="34"/>
          <w:rFonts w:hint="eastAsia" w:ascii="宋体" w:hAnsi="宋体"/>
          <w:bCs/>
        </w:rPr>
        <w:t>第二章</w:t>
      </w:r>
      <w:r>
        <w:rPr>
          <w:rFonts w:ascii="Calibri" w:hAnsi="Calibri"/>
          <w:szCs w:val="22"/>
        </w:rPr>
        <w:tab/>
      </w:r>
      <w:r>
        <w:rPr>
          <w:rStyle w:val="34"/>
          <w:rFonts w:hint="eastAsia" w:ascii="宋体" w:hAnsi="宋体"/>
          <w:bCs/>
        </w:rPr>
        <w:t>投标人须知</w:t>
      </w:r>
      <w:r>
        <w:tab/>
      </w:r>
      <w:r>
        <w:fldChar w:fldCharType="begin"/>
      </w:r>
      <w:r>
        <w:instrText xml:space="preserve"> PAGEREF _Toc521587272 \h </w:instrText>
      </w:r>
      <w:r>
        <w:fldChar w:fldCharType="separate"/>
      </w:r>
      <w:r>
        <w:t>7</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"_Toc521587273" </w:instrText>
      </w:r>
      <w:r>
        <w:fldChar w:fldCharType="separate"/>
      </w:r>
      <w:r>
        <w:rPr>
          <w:rStyle w:val="34"/>
          <w:rFonts w:hint="eastAsia"/>
        </w:rPr>
        <w:t>第一节</w:t>
      </w:r>
      <w:r>
        <w:rPr>
          <w:rStyle w:val="34"/>
        </w:rPr>
        <w:t xml:space="preserve"> </w:t>
      </w:r>
      <w:r>
        <w:rPr>
          <w:rStyle w:val="34"/>
          <w:rFonts w:hint="eastAsia"/>
        </w:rPr>
        <w:t>说明</w:t>
      </w:r>
      <w:r>
        <w:tab/>
      </w:r>
      <w:r>
        <w:fldChar w:fldCharType="begin"/>
      </w:r>
      <w:r>
        <w:instrText xml:space="preserve"> PAGEREF _Toc521587273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"_Toc521587274" </w:instrText>
      </w:r>
      <w:r>
        <w:fldChar w:fldCharType="separate"/>
      </w:r>
      <w:r>
        <w:rPr>
          <w:rStyle w:val="34"/>
          <w:rFonts w:ascii="宋体"/>
          <w:kern w:val="0"/>
        </w:rPr>
        <w:t xml:space="preserve">1. </w:t>
      </w:r>
      <w:r>
        <w:rPr>
          <w:rStyle w:val="34"/>
          <w:rFonts w:hint="eastAsia" w:ascii="宋体"/>
          <w:kern w:val="0"/>
        </w:rPr>
        <w:t>资金来源</w:t>
      </w:r>
      <w:r>
        <w:tab/>
      </w:r>
      <w:r>
        <w:fldChar w:fldCharType="begin"/>
      </w:r>
      <w:r>
        <w:instrText xml:space="preserve"> PAGEREF _Toc521587274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"_Toc521587275" </w:instrText>
      </w:r>
      <w:r>
        <w:fldChar w:fldCharType="separate"/>
      </w:r>
      <w:r>
        <w:rPr>
          <w:rStyle w:val="34"/>
          <w:rFonts w:ascii="宋体"/>
          <w:kern w:val="0"/>
        </w:rPr>
        <w:t xml:space="preserve">2. </w:t>
      </w:r>
      <w:r>
        <w:rPr>
          <w:rStyle w:val="34"/>
          <w:rFonts w:hint="eastAsia" w:ascii="宋体"/>
          <w:kern w:val="0"/>
        </w:rPr>
        <w:t>招标人</w:t>
      </w:r>
      <w:r>
        <w:tab/>
      </w:r>
      <w:r>
        <w:fldChar w:fldCharType="begin"/>
      </w:r>
      <w:r>
        <w:instrText xml:space="preserve"> PAGEREF _Toc521587275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"_Toc521587276" </w:instrText>
      </w:r>
      <w:r>
        <w:fldChar w:fldCharType="separate"/>
      </w:r>
      <w:r>
        <w:rPr>
          <w:rStyle w:val="34"/>
          <w:rFonts w:ascii="宋体"/>
          <w:kern w:val="0"/>
        </w:rPr>
        <w:t xml:space="preserve">3. </w:t>
      </w:r>
      <w:r>
        <w:rPr>
          <w:rStyle w:val="34"/>
          <w:rFonts w:hint="eastAsia" w:ascii="宋体"/>
          <w:kern w:val="0"/>
        </w:rPr>
        <w:t>合格的投标人</w:t>
      </w:r>
      <w:r>
        <w:tab/>
      </w:r>
      <w:r>
        <w:fldChar w:fldCharType="begin"/>
      </w:r>
      <w:r>
        <w:instrText xml:space="preserve"> PAGEREF _Toc521587276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"_Toc521587277" </w:instrText>
      </w:r>
      <w:r>
        <w:fldChar w:fldCharType="separate"/>
      </w:r>
      <w:r>
        <w:rPr>
          <w:rStyle w:val="34"/>
          <w:rFonts w:ascii="宋体"/>
          <w:kern w:val="0"/>
        </w:rPr>
        <w:t xml:space="preserve">4. </w:t>
      </w:r>
      <w:r>
        <w:rPr>
          <w:rStyle w:val="34"/>
          <w:rFonts w:hint="eastAsia" w:ascii="宋体"/>
          <w:kern w:val="0"/>
        </w:rPr>
        <w:t>保密及知识产权</w:t>
      </w:r>
      <w:r>
        <w:tab/>
      </w:r>
      <w:r>
        <w:fldChar w:fldCharType="begin"/>
      </w:r>
      <w:r>
        <w:instrText xml:space="preserve"> PAGEREF _Toc521587277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"_Toc521587278" </w:instrText>
      </w:r>
      <w:r>
        <w:fldChar w:fldCharType="separate"/>
      </w:r>
      <w:r>
        <w:rPr>
          <w:rStyle w:val="34"/>
          <w:rFonts w:ascii="宋体"/>
          <w:kern w:val="0"/>
        </w:rPr>
        <w:t xml:space="preserve">5. </w:t>
      </w:r>
      <w:r>
        <w:rPr>
          <w:rStyle w:val="34"/>
          <w:rFonts w:hint="eastAsia" w:ascii="宋体"/>
          <w:kern w:val="0"/>
        </w:rPr>
        <w:t>投标费用</w:t>
      </w:r>
      <w:r>
        <w:tab/>
      </w:r>
      <w:r>
        <w:fldChar w:fldCharType="begin"/>
      </w:r>
      <w:r>
        <w:instrText xml:space="preserve"> PAGEREF _Toc521587278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"_Toc521587279" </w:instrText>
      </w:r>
      <w:r>
        <w:fldChar w:fldCharType="separate"/>
      </w:r>
      <w:r>
        <w:rPr>
          <w:rStyle w:val="34"/>
          <w:rFonts w:ascii="宋体"/>
          <w:kern w:val="0"/>
        </w:rPr>
        <w:t xml:space="preserve">6. </w:t>
      </w:r>
      <w:r>
        <w:rPr>
          <w:rStyle w:val="34"/>
          <w:rFonts w:hint="eastAsia" w:ascii="宋体"/>
          <w:kern w:val="0"/>
        </w:rPr>
        <w:t>其他注意事项</w:t>
      </w:r>
      <w:r>
        <w:tab/>
      </w:r>
      <w:r>
        <w:fldChar w:fldCharType="begin"/>
      </w:r>
      <w:r>
        <w:instrText xml:space="preserve"> PAGEREF _Toc521587279 \h </w:instrText>
      </w:r>
      <w:r>
        <w:fldChar w:fldCharType="separate"/>
      </w:r>
      <w:r>
        <w:t>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"_Toc521587280" </w:instrText>
      </w:r>
      <w:r>
        <w:fldChar w:fldCharType="separate"/>
      </w:r>
      <w:r>
        <w:rPr>
          <w:rStyle w:val="34"/>
          <w:rFonts w:hint="eastAsia"/>
        </w:rPr>
        <w:t>第二节</w:t>
      </w:r>
      <w:r>
        <w:rPr>
          <w:rStyle w:val="34"/>
        </w:rPr>
        <w:t xml:space="preserve"> </w:t>
      </w:r>
      <w:r>
        <w:rPr>
          <w:rStyle w:val="34"/>
          <w:rFonts w:hint="eastAsia"/>
        </w:rPr>
        <w:t>招标文件</w:t>
      </w:r>
      <w:r>
        <w:tab/>
      </w:r>
      <w:r>
        <w:fldChar w:fldCharType="begin"/>
      </w:r>
      <w:r>
        <w:instrText xml:space="preserve"> PAGEREF _Toc521587280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"_Toc521587281" </w:instrText>
      </w:r>
      <w:r>
        <w:fldChar w:fldCharType="separate"/>
      </w:r>
      <w:r>
        <w:rPr>
          <w:rStyle w:val="34"/>
          <w:rFonts w:ascii="宋体"/>
          <w:kern w:val="0"/>
        </w:rPr>
        <w:t xml:space="preserve">7. </w:t>
      </w:r>
      <w:r>
        <w:rPr>
          <w:rStyle w:val="34"/>
          <w:rFonts w:hint="eastAsia" w:ascii="宋体"/>
          <w:kern w:val="0"/>
        </w:rPr>
        <w:t>招标文件构成</w:t>
      </w:r>
      <w:r>
        <w:tab/>
      </w:r>
      <w:r>
        <w:fldChar w:fldCharType="begin"/>
      </w:r>
      <w:r>
        <w:instrText xml:space="preserve"> PAGEREF _Toc521587281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"_Toc521587282" </w:instrText>
      </w:r>
      <w:r>
        <w:fldChar w:fldCharType="separate"/>
      </w:r>
      <w:r>
        <w:rPr>
          <w:rStyle w:val="34"/>
          <w:rFonts w:ascii="宋体"/>
          <w:kern w:val="0"/>
        </w:rPr>
        <w:t xml:space="preserve">8. </w:t>
      </w:r>
      <w:r>
        <w:rPr>
          <w:rStyle w:val="34"/>
          <w:rFonts w:hint="eastAsia" w:ascii="宋体"/>
          <w:kern w:val="0"/>
        </w:rPr>
        <w:t>招标文件的澄清</w:t>
      </w:r>
      <w:r>
        <w:tab/>
      </w:r>
      <w:r>
        <w:fldChar w:fldCharType="begin"/>
      </w:r>
      <w:r>
        <w:instrText xml:space="preserve"> PAGEREF _Toc521587282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"_Toc521587283" </w:instrText>
      </w:r>
      <w:r>
        <w:fldChar w:fldCharType="separate"/>
      </w:r>
      <w:r>
        <w:rPr>
          <w:rStyle w:val="34"/>
          <w:rFonts w:ascii="宋体"/>
          <w:kern w:val="0"/>
        </w:rPr>
        <w:t xml:space="preserve">9. </w:t>
      </w:r>
      <w:r>
        <w:rPr>
          <w:rStyle w:val="34"/>
          <w:rFonts w:hint="eastAsia" w:ascii="宋体"/>
          <w:kern w:val="0"/>
        </w:rPr>
        <w:t>招标文件的修改</w:t>
      </w:r>
      <w:r>
        <w:tab/>
      </w:r>
      <w:r>
        <w:fldChar w:fldCharType="begin"/>
      </w:r>
      <w:r>
        <w:instrText xml:space="preserve"> PAGEREF _Toc521587283 \h </w:instrText>
      </w:r>
      <w:r>
        <w:fldChar w:fldCharType="separate"/>
      </w:r>
      <w:r>
        <w:t>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"_Toc521587284" </w:instrText>
      </w:r>
      <w:r>
        <w:fldChar w:fldCharType="separate"/>
      </w:r>
      <w:r>
        <w:rPr>
          <w:rStyle w:val="34"/>
          <w:rFonts w:hint="eastAsia"/>
        </w:rPr>
        <w:t>第三节</w:t>
      </w:r>
      <w:r>
        <w:rPr>
          <w:rStyle w:val="34"/>
        </w:rPr>
        <w:t xml:space="preserve"> </w:t>
      </w:r>
      <w:r>
        <w:rPr>
          <w:rStyle w:val="34"/>
          <w:rFonts w:hint="eastAsia"/>
        </w:rPr>
        <w:t>投标文件的编制</w:t>
      </w:r>
      <w:r>
        <w:tab/>
      </w:r>
      <w:r>
        <w:fldChar w:fldCharType="begin"/>
      </w:r>
      <w:r>
        <w:instrText xml:space="preserve"> PAGEREF _Toc521587284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"_Toc521587285" </w:instrText>
      </w:r>
      <w:r>
        <w:fldChar w:fldCharType="separate"/>
      </w:r>
      <w:r>
        <w:rPr>
          <w:rStyle w:val="34"/>
          <w:rFonts w:ascii="宋体"/>
          <w:kern w:val="0"/>
        </w:rPr>
        <w:t xml:space="preserve">10. </w:t>
      </w:r>
      <w:r>
        <w:rPr>
          <w:rStyle w:val="34"/>
          <w:rFonts w:hint="eastAsia" w:ascii="宋体"/>
          <w:kern w:val="0"/>
        </w:rPr>
        <w:t>投标的语言</w:t>
      </w:r>
      <w:r>
        <w:tab/>
      </w:r>
      <w:r>
        <w:fldChar w:fldCharType="begin"/>
      </w:r>
      <w:r>
        <w:instrText xml:space="preserve"> PAGEREF _Toc521587285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"_Toc521587286" </w:instrText>
      </w:r>
      <w:r>
        <w:fldChar w:fldCharType="separate"/>
      </w:r>
      <w:r>
        <w:rPr>
          <w:rStyle w:val="34"/>
          <w:rFonts w:ascii="宋体"/>
          <w:kern w:val="0"/>
        </w:rPr>
        <w:t xml:space="preserve">11. </w:t>
      </w:r>
      <w:r>
        <w:rPr>
          <w:rStyle w:val="34"/>
          <w:rFonts w:hint="eastAsia" w:ascii="宋体"/>
          <w:kern w:val="0"/>
        </w:rPr>
        <w:t>投标文件构成</w:t>
      </w:r>
      <w:r>
        <w:tab/>
      </w:r>
      <w:r>
        <w:fldChar w:fldCharType="begin"/>
      </w:r>
      <w:r>
        <w:instrText xml:space="preserve"> PAGEREF _Toc521587286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"_Toc521587287" </w:instrText>
      </w:r>
      <w:r>
        <w:fldChar w:fldCharType="separate"/>
      </w:r>
      <w:r>
        <w:rPr>
          <w:rStyle w:val="34"/>
          <w:rFonts w:ascii="宋体"/>
          <w:kern w:val="0"/>
        </w:rPr>
        <w:t xml:space="preserve">12. </w:t>
      </w:r>
      <w:r>
        <w:rPr>
          <w:rStyle w:val="34"/>
          <w:rFonts w:hint="eastAsia" w:ascii="宋体"/>
          <w:kern w:val="0"/>
        </w:rPr>
        <w:t>投标文件格式</w:t>
      </w:r>
      <w:r>
        <w:tab/>
      </w:r>
      <w:r>
        <w:fldChar w:fldCharType="begin"/>
      </w:r>
      <w:r>
        <w:instrText xml:space="preserve"> PAGEREF _Toc521587287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"_Toc521587288" </w:instrText>
      </w:r>
      <w:r>
        <w:fldChar w:fldCharType="separate"/>
      </w:r>
      <w:r>
        <w:rPr>
          <w:rStyle w:val="34"/>
          <w:rFonts w:ascii="宋体"/>
          <w:kern w:val="0"/>
        </w:rPr>
        <w:t xml:space="preserve">13. </w:t>
      </w:r>
      <w:r>
        <w:rPr>
          <w:rStyle w:val="34"/>
          <w:rFonts w:hint="eastAsia" w:ascii="宋体"/>
          <w:kern w:val="0"/>
        </w:rPr>
        <w:t>投标报价和货币</w:t>
      </w:r>
      <w:r>
        <w:tab/>
      </w:r>
      <w:r>
        <w:fldChar w:fldCharType="begin"/>
      </w:r>
      <w:r>
        <w:instrText xml:space="preserve"> PAGEREF _Toc521587288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"_Toc521587289" </w:instrText>
      </w:r>
      <w:r>
        <w:fldChar w:fldCharType="separate"/>
      </w:r>
      <w:r>
        <w:rPr>
          <w:rStyle w:val="34"/>
          <w:rFonts w:ascii="宋体"/>
          <w:kern w:val="0"/>
        </w:rPr>
        <w:t xml:space="preserve">14. </w:t>
      </w:r>
      <w:r>
        <w:rPr>
          <w:rStyle w:val="34"/>
          <w:rFonts w:hint="eastAsia" w:ascii="宋体"/>
          <w:kern w:val="0"/>
        </w:rPr>
        <w:t>投标人资格的证明文件</w:t>
      </w:r>
      <w:r>
        <w:tab/>
      </w:r>
      <w:r>
        <w:fldChar w:fldCharType="begin"/>
      </w:r>
      <w:r>
        <w:instrText xml:space="preserve"> PAGEREF _Toc521587289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"_Toc521587290" </w:instrText>
      </w:r>
      <w:r>
        <w:fldChar w:fldCharType="separate"/>
      </w:r>
      <w:r>
        <w:rPr>
          <w:rStyle w:val="34"/>
          <w:rFonts w:ascii="宋体"/>
          <w:kern w:val="0"/>
        </w:rPr>
        <w:t xml:space="preserve">15. </w:t>
      </w:r>
      <w:r>
        <w:rPr>
          <w:rStyle w:val="34"/>
          <w:rFonts w:hint="eastAsia" w:ascii="宋体"/>
          <w:kern w:val="0"/>
        </w:rPr>
        <w:t>知识产权</w:t>
      </w:r>
      <w:r>
        <w:tab/>
      </w:r>
      <w:r>
        <w:fldChar w:fldCharType="begin"/>
      </w:r>
      <w:r>
        <w:instrText xml:space="preserve"> PAGEREF _Toc521587290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"_Toc521587291" </w:instrText>
      </w:r>
      <w:r>
        <w:fldChar w:fldCharType="separate"/>
      </w:r>
      <w:r>
        <w:rPr>
          <w:rStyle w:val="34"/>
          <w:rFonts w:ascii="宋体"/>
          <w:kern w:val="0"/>
        </w:rPr>
        <w:t xml:space="preserve">16. </w:t>
      </w:r>
      <w:r>
        <w:rPr>
          <w:rStyle w:val="34"/>
          <w:rFonts w:hint="eastAsia" w:ascii="宋体"/>
          <w:kern w:val="0"/>
        </w:rPr>
        <w:t>投标保证金</w:t>
      </w:r>
      <w:r>
        <w:tab/>
      </w:r>
      <w:r>
        <w:fldChar w:fldCharType="begin"/>
      </w:r>
      <w:r>
        <w:instrText xml:space="preserve"> PAGEREF _Toc521587291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"_Toc521587292" </w:instrText>
      </w:r>
      <w:r>
        <w:fldChar w:fldCharType="separate"/>
      </w:r>
      <w:r>
        <w:rPr>
          <w:rStyle w:val="34"/>
          <w:rFonts w:ascii="宋体"/>
          <w:kern w:val="0"/>
        </w:rPr>
        <w:t xml:space="preserve">17. </w:t>
      </w:r>
      <w:r>
        <w:rPr>
          <w:rStyle w:val="34"/>
          <w:rFonts w:hint="eastAsia" w:ascii="宋体"/>
          <w:kern w:val="0"/>
        </w:rPr>
        <w:t>投标有效期</w:t>
      </w:r>
      <w:r>
        <w:tab/>
      </w:r>
      <w:r>
        <w:fldChar w:fldCharType="begin"/>
      </w:r>
      <w:r>
        <w:instrText xml:space="preserve"> PAGEREF _Toc521587292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"_Toc521587293" </w:instrText>
      </w:r>
      <w:r>
        <w:fldChar w:fldCharType="separate"/>
      </w:r>
      <w:r>
        <w:rPr>
          <w:rStyle w:val="34"/>
          <w:rFonts w:ascii="宋体"/>
          <w:kern w:val="0"/>
        </w:rPr>
        <w:t xml:space="preserve">18. </w:t>
      </w:r>
      <w:r>
        <w:rPr>
          <w:rStyle w:val="34"/>
          <w:rFonts w:hint="eastAsia" w:ascii="宋体"/>
          <w:kern w:val="0"/>
        </w:rPr>
        <w:t>投标文件的式样和签署</w:t>
      </w:r>
      <w:r>
        <w:tab/>
      </w:r>
      <w:r>
        <w:fldChar w:fldCharType="begin"/>
      </w:r>
      <w:r>
        <w:instrText xml:space="preserve"> PAGEREF _Toc521587293 \h </w:instrText>
      </w:r>
      <w:r>
        <w:fldChar w:fldCharType="separate"/>
      </w:r>
      <w:r>
        <w:t>13</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"_Toc521587295" </w:instrText>
      </w:r>
      <w:r>
        <w:fldChar w:fldCharType="separate"/>
      </w:r>
      <w:r>
        <w:rPr>
          <w:rStyle w:val="34"/>
          <w:rFonts w:hint="eastAsia"/>
        </w:rPr>
        <w:t>第四节</w:t>
      </w:r>
      <w:r>
        <w:rPr>
          <w:rStyle w:val="34"/>
        </w:rPr>
        <w:t xml:space="preserve"> </w:t>
      </w:r>
      <w:r>
        <w:rPr>
          <w:rStyle w:val="34"/>
          <w:rFonts w:hint="eastAsia"/>
        </w:rPr>
        <w:t>投标文件的递交</w:t>
      </w:r>
      <w:r>
        <w:tab/>
      </w:r>
      <w:r>
        <w:fldChar w:fldCharType="begin"/>
      </w:r>
      <w:r>
        <w:instrText xml:space="preserve"> PAGEREF _Toc521587295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"_Toc521587296" </w:instrText>
      </w:r>
      <w:r>
        <w:fldChar w:fldCharType="separate"/>
      </w:r>
      <w:r>
        <w:rPr>
          <w:rStyle w:val="34"/>
          <w:rFonts w:ascii="宋体"/>
          <w:kern w:val="0"/>
        </w:rPr>
        <w:t xml:space="preserve">19. </w:t>
      </w:r>
      <w:r>
        <w:rPr>
          <w:rStyle w:val="34"/>
          <w:rFonts w:hint="eastAsia" w:ascii="宋体"/>
          <w:kern w:val="0"/>
        </w:rPr>
        <w:t>投标文件的密封和标记</w:t>
      </w:r>
      <w:r>
        <w:tab/>
      </w:r>
      <w:r>
        <w:fldChar w:fldCharType="begin"/>
      </w:r>
      <w:r>
        <w:instrText xml:space="preserve"> PAGEREF _Toc521587296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"_Toc521587297" </w:instrText>
      </w:r>
      <w:r>
        <w:fldChar w:fldCharType="separate"/>
      </w:r>
      <w:r>
        <w:rPr>
          <w:rStyle w:val="34"/>
          <w:rFonts w:ascii="宋体"/>
          <w:kern w:val="0"/>
        </w:rPr>
        <w:t xml:space="preserve">20. </w:t>
      </w:r>
      <w:r>
        <w:rPr>
          <w:rStyle w:val="34"/>
          <w:rFonts w:hint="eastAsia" w:ascii="宋体"/>
          <w:kern w:val="0"/>
        </w:rPr>
        <w:t>投标截止期</w:t>
      </w:r>
      <w:r>
        <w:tab/>
      </w:r>
      <w:r>
        <w:fldChar w:fldCharType="begin"/>
      </w:r>
      <w:r>
        <w:instrText xml:space="preserve"> PAGEREF _Toc521587297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"_Toc521587298" </w:instrText>
      </w:r>
      <w:r>
        <w:fldChar w:fldCharType="separate"/>
      </w:r>
      <w:r>
        <w:rPr>
          <w:rStyle w:val="34"/>
          <w:rFonts w:ascii="宋体"/>
          <w:kern w:val="0"/>
        </w:rPr>
        <w:t xml:space="preserve">21. </w:t>
      </w:r>
      <w:r>
        <w:rPr>
          <w:rStyle w:val="34"/>
          <w:rFonts w:hint="eastAsia" w:ascii="宋体"/>
          <w:kern w:val="0"/>
        </w:rPr>
        <w:t>迟交的投标文件</w:t>
      </w:r>
      <w:r>
        <w:tab/>
      </w:r>
      <w:r>
        <w:fldChar w:fldCharType="begin"/>
      </w:r>
      <w:r>
        <w:instrText xml:space="preserve"> PAGEREF _Toc521587298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"_Toc521587299" </w:instrText>
      </w:r>
      <w:r>
        <w:fldChar w:fldCharType="separate"/>
      </w:r>
      <w:r>
        <w:rPr>
          <w:rStyle w:val="34"/>
          <w:rFonts w:ascii="宋体"/>
          <w:kern w:val="0"/>
        </w:rPr>
        <w:t xml:space="preserve">22. </w:t>
      </w:r>
      <w:r>
        <w:rPr>
          <w:rStyle w:val="34"/>
          <w:rFonts w:hint="eastAsia" w:ascii="宋体"/>
          <w:kern w:val="0"/>
        </w:rPr>
        <w:t>投标文件的修改与撤回</w:t>
      </w:r>
      <w:r>
        <w:tab/>
      </w:r>
      <w:r>
        <w:fldChar w:fldCharType="begin"/>
      </w:r>
      <w:r>
        <w:instrText xml:space="preserve"> PAGEREF _Toc521587299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"_Toc521587300" </w:instrText>
      </w:r>
      <w:r>
        <w:fldChar w:fldCharType="separate"/>
      </w:r>
      <w:r>
        <w:rPr>
          <w:rStyle w:val="34"/>
          <w:rFonts w:ascii="宋体"/>
          <w:kern w:val="0"/>
        </w:rPr>
        <w:t xml:space="preserve">23. </w:t>
      </w:r>
      <w:r>
        <w:rPr>
          <w:rStyle w:val="34"/>
          <w:rFonts w:hint="eastAsia" w:ascii="宋体"/>
          <w:kern w:val="0"/>
        </w:rPr>
        <w:t>评标委员会</w:t>
      </w:r>
      <w:r>
        <w:tab/>
      </w:r>
      <w:r>
        <w:fldChar w:fldCharType="begin"/>
      </w:r>
      <w:r>
        <w:instrText xml:space="preserve"> PAGEREF _Toc521587300 \h </w:instrText>
      </w:r>
      <w:r>
        <w:fldChar w:fldCharType="separate"/>
      </w:r>
      <w:r>
        <w:t>15</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"_Toc521587301" </w:instrText>
      </w:r>
      <w:r>
        <w:fldChar w:fldCharType="separate"/>
      </w:r>
      <w:r>
        <w:rPr>
          <w:rStyle w:val="34"/>
          <w:rFonts w:hint="eastAsia"/>
        </w:rPr>
        <w:t>第五节</w:t>
      </w:r>
      <w:r>
        <w:rPr>
          <w:rStyle w:val="34"/>
        </w:rPr>
        <w:t xml:space="preserve"> </w:t>
      </w:r>
      <w:r>
        <w:rPr>
          <w:rStyle w:val="34"/>
          <w:rFonts w:hint="eastAsia"/>
        </w:rPr>
        <w:t>开标与评标</w:t>
      </w:r>
      <w:r>
        <w:tab/>
      </w:r>
      <w:r>
        <w:fldChar w:fldCharType="begin"/>
      </w:r>
      <w:r>
        <w:instrText xml:space="preserve"> PAGEREF _Toc521587301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"_Toc521587302" </w:instrText>
      </w:r>
      <w:r>
        <w:fldChar w:fldCharType="separate"/>
      </w:r>
      <w:r>
        <w:rPr>
          <w:rStyle w:val="34"/>
          <w:rFonts w:ascii="宋体"/>
          <w:kern w:val="0"/>
        </w:rPr>
        <w:t xml:space="preserve">24. </w:t>
      </w:r>
      <w:r>
        <w:rPr>
          <w:rStyle w:val="34"/>
          <w:rFonts w:hint="eastAsia" w:ascii="宋体"/>
          <w:kern w:val="0"/>
        </w:rPr>
        <w:t>开标</w:t>
      </w:r>
      <w:r>
        <w:tab/>
      </w:r>
      <w:r>
        <w:fldChar w:fldCharType="begin"/>
      </w:r>
      <w:r>
        <w:instrText xml:space="preserve"> PAGEREF _Toc521587302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"_Toc521587303" </w:instrText>
      </w:r>
      <w:r>
        <w:fldChar w:fldCharType="separate"/>
      </w:r>
      <w:r>
        <w:rPr>
          <w:rStyle w:val="34"/>
          <w:rFonts w:ascii="宋体"/>
          <w:kern w:val="0"/>
        </w:rPr>
        <w:t xml:space="preserve">25. </w:t>
      </w:r>
      <w:r>
        <w:rPr>
          <w:rStyle w:val="34"/>
          <w:rFonts w:hint="eastAsia" w:ascii="宋体"/>
          <w:kern w:val="0"/>
        </w:rPr>
        <w:t>投标文件的澄清</w:t>
      </w:r>
      <w:r>
        <w:tab/>
      </w:r>
      <w:r>
        <w:fldChar w:fldCharType="begin"/>
      </w:r>
      <w:r>
        <w:instrText xml:space="preserve"> PAGEREF _Toc521587303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"_Toc521587304" </w:instrText>
      </w:r>
      <w:r>
        <w:fldChar w:fldCharType="separate"/>
      </w:r>
      <w:r>
        <w:rPr>
          <w:rStyle w:val="34"/>
          <w:rFonts w:ascii="宋体"/>
          <w:kern w:val="0"/>
        </w:rPr>
        <w:t xml:space="preserve">26. </w:t>
      </w:r>
      <w:r>
        <w:rPr>
          <w:rStyle w:val="34"/>
          <w:rFonts w:hint="eastAsia" w:ascii="宋体"/>
          <w:kern w:val="0"/>
        </w:rPr>
        <w:t>投标文件的初审</w:t>
      </w:r>
      <w:r>
        <w:tab/>
      </w:r>
      <w:r>
        <w:fldChar w:fldCharType="begin"/>
      </w:r>
      <w:r>
        <w:instrText xml:space="preserve"> PAGEREF _Toc521587304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"_Toc521587305" </w:instrText>
      </w:r>
      <w:r>
        <w:fldChar w:fldCharType="separate"/>
      </w:r>
      <w:r>
        <w:rPr>
          <w:rStyle w:val="34"/>
          <w:rFonts w:ascii="宋体"/>
          <w:kern w:val="0"/>
        </w:rPr>
        <w:t xml:space="preserve">27. </w:t>
      </w:r>
      <w:r>
        <w:rPr>
          <w:rStyle w:val="34"/>
          <w:rFonts w:hint="eastAsia" w:ascii="宋体"/>
          <w:kern w:val="0"/>
        </w:rPr>
        <w:t>评标</w:t>
      </w:r>
      <w:r>
        <w:tab/>
      </w:r>
      <w:r>
        <w:fldChar w:fldCharType="begin"/>
      </w:r>
      <w:r>
        <w:instrText xml:space="preserve"> PAGEREF _Toc521587305 \h </w:instrText>
      </w:r>
      <w:r>
        <w:fldChar w:fldCharType="separate"/>
      </w:r>
      <w:r>
        <w:t>16</w:t>
      </w:r>
      <w:r>
        <w:fldChar w:fldCharType="end"/>
      </w:r>
      <w:r>
        <w:fldChar w:fldCharType="end"/>
      </w:r>
    </w:p>
    <w:p>
      <w:pPr>
        <w:pStyle w:val="17"/>
        <w:rPr>
          <w:rFonts w:ascii="Calibri" w:hAnsi="Calibri"/>
          <w:szCs w:val="22"/>
        </w:rPr>
      </w:pPr>
      <w:r>
        <w:fldChar w:fldCharType="begin"/>
      </w:r>
      <w:r>
        <w:instrText xml:space="preserve"> HYPERLINK \l "_Toc521587306" </w:instrText>
      </w:r>
      <w:r>
        <w:fldChar w:fldCharType="separate"/>
      </w:r>
      <w:r>
        <w:rPr>
          <w:rStyle w:val="34"/>
          <w:rFonts w:ascii="宋体"/>
          <w:kern w:val="0"/>
        </w:rPr>
        <w:t xml:space="preserve">28. </w:t>
      </w:r>
      <w:r>
        <w:rPr>
          <w:rStyle w:val="34"/>
          <w:rFonts w:hint="eastAsia" w:ascii="宋体"/>
          <w:kern w:val="0"/>
        </w:rPr>
        <w:t>资格后审</w:t>
      </w:r>
      <w:r>
        <w:tab/>
      </w:r>
      <w:r>
        <w:fldChar w:fldCharType="begin"/>
      </w:r>
      <w:r>
        <w:instrText xml:space="preserve"> PAGEREF _Toc521587306 \h </w:instrText>
      </w:r>
      <w:r>
        <w:fldChar w:fldCharType="separate"/>
      </w:r>
      <w:r>
        <w:t>16</w:t>
      </w:r>
      <w:r>
        <w:fldChar w:fldCharType="end"/>
      </w:r>
      <w:r>
        <w:fldChar w:fldCharType="end"/>
      </w:r>
    </w:p>
    <w:p>
      <w:pPr>
        <w:pStyle w:val="17"/>
        <w:rPr>
          <w:rFonts w:ascii="Calibri" w:hAnsi="Calibri"/>
          <w:szCs w:val="22"/>
        </w:rPr>
      </w:pPr>
      <w:r>
        <w:fldChar w:fldCharType="begin"/>
      </w:r>
      <w:r>
        <w:instrText xml:space="preserve"> HYPERLINK \l "_Toc521587307" </w:instrText>
      </w:r>
      <w:r>
        <w:fldChar w:fldCharType="separate"/>
      </w:r>
      <w:r>
        <w:rPr>
          <w:rStyle w:val="34"/>
          <w:rFonts w:ascii="宋体"/>
          <w:kern w:val="0"/>
        </w:rPr>
        <w:t xml:space="preserve">29. </w:t>
      </w:r>
      <w:r>
        <w:rPr>
          <w:rStyle w:val="34"/>
          <w:rFonts w:hint="eastAsia" w:ascii="宋体"/>
          <w:kern w:val="0"/>
        </w:rPr>
        <w:t>与招标人的接触</w:t>
      </w:r>
      <w:r>
        <w:tab/>
      </w:r>
      <w:r>
        <w:fldChar w:fldCharType="begin"/>
      </w:r>
      <w:r>
        <w:instrText xml:space="preserve"> PAGEREF _Toc521587307 \h </w:instrText>
      </w:r>
      <w:r>
        <w:fldChar w:fldCharType="separate"/>
      </w:r>
      <w:r>
        <w:t>17</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"_Toc521587308" </w:instrText>
      </w:r>
      <w:r>
        <w:fldChar w:fldCharType="separate"/>
      </w:r>
      <w:r>
        <w:rPr>
          <w:rStyle w:val="34"/>
          <w:rFonts w:hint="eastAsia"/>
        </w:rPr>
        <w:t>第六节</w:t>
      </w:r>
      <w:r>
        <w:rPr>
          <w:rStyle w:val="34"/>
        </w:rPr>
        <w:t xml:space="preserve"> </w:t>
      </w:r>
      <w:r>
        <w:rPr>
          <w:rStyle w:val="34"/>
          <w:rFonts w:hint="eastAsia"/>
        </w:rPr>
        <w:t>授予合同</w:t>
      </w:r>
      <w:r>
        <w:tab/>
      </w:r>
      <w:r>
        <w:fldChar w:fldCharType="begin"/>
      </w:r>
      <w:r>
        <w:instrText xml:space="preserve"> PAGEREF _Toc521587308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"_Toc521587309" </w:instrText>
      </w:r>
      <w:r>
        <w:fldChar w:fldCharType="separate"/>
      </w:r>
      <w:r>
        <w:rPr>
          <w:rStyle w:val="34"/>
          <w:rFonts w:ascii="宋体"/>
          <w:kern w:val="0"/>
        </w:rPr>
        <w:t xml:space="preserve">30. </w:t>
      </w:r>
      <w:r>
        <w:rPr>
          <w:rStyle w:val="34"/>
          <w:rFonts w:hint="eastAsia" w:ascii="宋体"/>
          <w:kern w:val="0"/>
        </w:rPr>
        <w:t>接受和拒绝任何或所有投标的权利</w:t>
      </w:r>
      <w:r>
        <w:tab/>
      </w:r>
      <w:r>
        <w:fldChar w:fldCharType="begin"/>
      </w:r>
      <w:r>
        <w:instrText xml:space="preserve"> PAGEREF _Toc521587309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"_Toc521587310" </w:instrText>
      </w:r>
      <w:r>
        <w:fldChar w:fldCharType="separate"/>
      </w:r>
      <w:r>
        <w:rPr>
          <w:rStyle w:val="34"/>
          <w:rFonts w:ascii="宋体"/>
          <w:kern w:val="0"/>
        </w:rPr>
        <w:t xml:space="preserve">31. </w:t>
      </w:r>
      <w:r>
        <w:rPr>
          <w:rStyle w:val="34"/>
          <w:rFonts w:hint="eastAsia" w:ascii="宋体"/>
          <w:kern w:val="0"/>
        </w:rPr>
        <w:t>中标结果公告</w:t>
      </w:r>
      <w:r>
        <w:tab/>
      </w:r>
      <w:r>
        <w:fldChar w:fldCharType="begin"/>
      </w:r>
      <w:r>
        <w:instrText xml:space="preserve"> PAGEREF _Toc521587310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"_Toc521587311" </w:instrText>
      </w:r>
      <w:r>
        <w:fldChar w:fldCharType="separate"/>
      </w:r>
      <w:r>
        <w:rPr>
          <w:rStyle w:val="34"/>
          <w:rFonts w:ascii="宋体"/>
          <w:kern w:val="0"/>
        </w:rPr>
        <w:t xml:space="preserve">32. </w:t>
      </w:r>
      <w:r>
        <w:rPr>
          <w:rStyle w:val="34"/>
          <w:rFonts w:hint="eastAsia" w:ascii="宋体"/>
          <w:kern w:val="0"/>
        </w:rPr>
        <w:t>中标通知书</w:t>
      </w:r>
      <w:r>
        <w:tab/>
      </w:r>
      <w:r>
        <w:fldChar w:fldCharType="begin"/>
      </w:r>
      <w:r>
        <w:instrText xml:space="preserve"> PAGEREF _Toc521587311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"_Toc521587312" </w:instrText>
      </w:r>
      <w:r>
        <w:fldChar w:fldCharType="separate"/>
      </w:r>
      <w:r>
        <w:rPr>
          <w:rStyle w:val="34"/>
          <w:rFonts w:ascii="宋体"/>
          <w:kern w:val="0"/>
        </w:rPr>
        <w:t xml:space="preserve">33. </w:t>
      </w:r>
      <w:r>
        <w:rPr>
          <w:rStyle w:val="34"/>
          <w:rFonts w:hint="eastAsia" w:ascii="宋体"/>
          <w:kern w:val="0"/>
        </w:rPr>
        <w:t>签订合同</w:t>
      </w:r>
      <w:r>
        <w:tab/>
      </w:r>
      <w:r>
        <w:fldChar w:fldCharType="begin"/>
      </w:r>
      <w:r>
        <w:instrText xml:space="preserve"> PAGEREF _Toc521587312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"_Toc521587313" </w:instrText>
      </w:r>
      <w:r>
        <w:fldChar w:fldCharType="separate"/>
      </w:r>
      <w:r>
        <w:rPr>
          <w:rStyle w:val="34"/>
          <w:rFonts w:ascii="宋体"/>
          <w:kern w:val="0"/>
        </w:rPr>
        <w:t xml:space="preserve">34. </w:t>
      </w:r>
      <w:r>
        <w:rPr>
          <w:rStyle w:val="34"/>
          <w:rFonts w:hint="eastAsia" w:ascii="宋体"/>
          <w:kern w:val="0"/>
        </w:rPr>
        <w:t>履约担保</w:t>
      </w:r>
      <w:r>
        <w:tab/>
      </w:r>
      <w:r>
        <w:fldChar w:fldCharType="begin"/>
      </w:r>
      <w:r>
        <w:instrText xml:space="preserve"> PAGEREF _Toc521587313 \h </w:instrText>
      </w:r>
      <w:r>
        <w:fldChar w:fldCharType="separate"/>
      </w:r>
      <w:r>
        <w:t>18</w:t>
      </w:r>
      <w:r>
        <w:fldChar w:fldCharType="end"/>
      </w:r>
      <w:r>
        <w:fldChar w:fldCharType="end"/>
      </w:r>
    </w:p>
    <w:p>
      <w:pPr>
        <w:pStyle w:val="17"/>
        <w:rPr>
          <w:rFonts w:ascii="Calibri" w:hAnsi="Calibri"/>
          <w:szCs w:val="22"/>
        </w:rPr>
      </w:pPr>
      <w:r>
        <w:fldChar w:fldCharType="begin"/>
      </w:r>
      <w:r>
        <w:instrText xml:space="preserve"> HYPERLINK \l "_Toc521587314" </w:instrText>
      </w:r>
      <w:r>
        <w:fldChar w:fldCharType="separate"/>
      </w:r>
      <w:r>
        <w:rPr>
          <w:rStyle w:val="34"/>
          <w:rFonts w:ascii="宋体"/>
          <w:kern w:val="0"/>
        </w:rPr>
        <w:t xml:space="preserve">35. </w:t>
      </w:r>
      <w:r>
        <w:rPr>
          <w:rStyle w:val="34"/>
          <w:rFonts w:hint="eastAsia" w:ascii="宋体"/>
          <w:kern w:val="0"/>
        </w:rPr>
        <w:t>招标文件的解释权</w:t>
      </w:r>
      <w:r>
        <w:tab/>
      </w:r>
      <w:r>
        <w:fldChar w:fldCharType="begin"/>
      </w:r>
      <w:r>
        <w:instrText xml:space="preserve"> PAGEREF _Toc521587314 \h </w:instrText>
      </w:r>
      <w:r>
        <w:fldChar w:fldCharType="separate"/>
      </w:r>
      <w:r>
        <w:t>18</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"_Toc521587315" </w:instrText>
      </w:r>
      <w:r>
        <w:fldChar w:fldCharType="separate"/>
      </w:r>
      <w:r>
        <w:rPr>
          <w:rStyle w:val="34"/>
          <w:rFonts w:hint="eastAsia" w:ascii="宋体" w:hAnsi="宋体"/>
          <w:bCs/>
        </w:rPr>
        <w:t>第三章</w:t>
      </w:r>
      <w:r>
        <w:rPr>
          <w:rStyle w:val="34"/>
          <w:rFonts w:ascii="宋体" w:hAnsi="宋体"/>
          <w:bCs/>
        </w:rPr>
        <w:t xml:space="preserve"> </w:t>
      </w:r>
      <w:r>
        <w:rPr>
          <w:rStyle w:val="34"/>
          <w:rFonts w:hint="eastAsia" w:ascii="宋体" w:hAnsi="宋体"/>
          <w:bCs/>
        </w:rPr>
        <w:t>招标需求要览</w:t>
      </w:r>
      <w:r>
        <w:tab/>
      </w:r>
      <w:r>
        <w:fldChar w:fldCharType="begin"/>
      </w:r>
      <w:r>
        <w:instrText xml:space="preserve"> PAGEREF _Toc521587315 \h </w:instrText>
      </w:r>
      <w:r>
        <w:fldChar w:fldCharType="separate"/>
      </w:r>
      <w:r>
        <w:t>19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"_Toc521587316" </w:instrText>
      </w:r>
      <w:r>
        <w:fldChar w:fldCharType="separate"/>
      </w:r>
      <w:r>
        <w:rPr>
          <w:rStyle w:val="34"/>
          <w:rFonts w:hint="eastAsia" w:ascii="宋体" w:hAnsi="宋体"/>
        </w:rPr>
        <w:t>第一节</w:t>
      </w:r>
      <w:r>
        <w:rPr>
          <w:rStyle w:val="34"/>
          <w:rFonts w:ascii="宋体" w:hAnsi="宋体"/>
        </w:rPr>
        <w:t xml:space="preserve"> </w:t>
      </w:r>
      <w:r>
        <w:rPr>
          <w:rStyle w:val="34"/>
          <w:rFonts w:hint="eastAsia" w:ascii="宋体" w:hAnsi="宋体"/>
        </w:rPr>
        <w:t>商务要求</w:t>
      </w:r>
      <w:r>
        <w:tab/>
      </w:r>
      <w:r>
        <w:fldChar w:fldCharType="begin"/>
      </w:r>
      <w:r>
        <w:instrText xml:space="preserve"> PAGEREF _Toc521587316 \h </w:instrText>
      </w:r>
      <w:r>
        <w:fldChar w:fldCharType="separate"/>
      </w:r>
      <w:r>
        <w:t>19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"_Toc521587317" </w:instrText>
      </w:r>
      <w:r>
        <w:fldChar w:fldCharType="separate"/>
      </w:r>
      <w:r>
        <w:rPr>
          <w:rStyle w:val="34"/>
          <w:rFonts w:hint="eastAsia" w:ascii="宋体" w:hAnsi="宋体"/>
        </w:rPr>
        <w:t>第二节</w:t>
      </w:r>
      <w:r>
        <w:rPr>
          <w:rStyle w:val="34"/>
          <w:rFonts w:ascii="宋体" w:hAnsi="宋体"/>
        </w:rPr>
        <w:t xml:space="preserve"> </w:t>
      </w:r>
      <w:r>
        <w:rPr>
          <w:rStyle w:val="34"/>
          <w:rFonts w:hint="eastAsia" w:ascii="宋体" w:hAnsi="宋体"/>
        </w:rPr>
        <w:t>技术要求</w:t>
      </w:r>
      <w:r>
        <w:tab/>
      </w:r>
      <w:r>
        <w:fldChar w:fldCharType="begin"/>
      </w:r>
      <w:r>
        <w:instrText xml:space="preserve"> PAGEREF _Toc521587317 \h </w:instrText>
      </w:r>
      <w:r>
        <w:fldChar w:fldCharType="separate"/>
      </w:r>
      <w:r>
        <w:t>22</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"_Toc521587318" </w:instrText>
      </w:r>
      <w:r>
        <w:fldChar w:fldCharType="separate"/>
      </w:r>
      <w:r>
        <w:rPr>
          <w:rStyle w:val="34"/>
          <w:rFonts w:hint="eastAsia" w:ascii="宋体" w:hAnsi="宋体"/>
        </w:rPr>
        <w:t>第三节</w:t>
      </w:r>
      <w:r>
        <w:rPr>
          <w:rStyle w:val="34"/>
          <w:rFonts w:ascii="宋体" w:hAnsi="宋体"/>
        </w:rPr>
        <w:t xml:space="preserve"> </w:t>
      </w:r>
      <w:r>
        <w:rPr>
          <w:rStyle w:val="34"/>
          <w:rFonts w:hint="eastAsia" w:ascii="宋体" w:hAnsi="宋体"/>
        </w:rPr>
        <w:t>投标文件否决性条款摘要</w:t>
      </w:r>
      <w:r>
        <w:tab/>
      </w:r>
      <w:r>
        <w:fldChar w:fldCharType="begin"/>
      </w:r>
      <w:r>
        <w:instrText xml:space="preserve"> PAGEREF _Toc521587318 \h </w:instrText>
      </w:r>
      <w:r>
        <w:fldChar w:fldCharType="separate"/>
      </w:r>
      <w:r>
        <w:t>24</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"_Toc521587319" </w:instrText>
      </w:r>
      <w:r>
        <w:fldChar w:fldCharType="separate"/>
      </w:r>
      <w:r>
        <w:rPr>
          <w:rStyle w:val="34"/>
          <w:rFonts w:hint="eastAsia" w:ascii="宋体" w:hAnsi="宋体"/>
        </w:rPr>
        <w:t>第四节</w:t>
      </w:r>
      <w:r>
        <w:rPr>
          <w:rStyle w:val="34"/>
          <w:rFonts w:ascii="宋体" w:hAnsi="宋体"/>
        </w:rPr>
        <w:t xml:space="preserve"> </w:t>
      </w:r>
      <w:r>
        <w:rPr>
          <w:rStyle w:val="34"/>
          <w:rFonts w:hint="eastAsia" w:ascii="宋体" w:hAnsi="宋体"/>
        </w:rPr>
        <w:t>评标办法</w:t>
      </w:r>
      <w:r>
        <w:tab/>
      </w:r>
      <w:r>
        <w:fldChar w:fldCharType="begin"/>
      </w:r>
      <w:r>
        <w:instrText xml:space="preserve"> PAGEREF _Toc521587319 \h </w:instrText>
      </w:r>
      <w:r>
        <w:fldChar w:fldCharType="separate"/>
      </w:r>
      <w:r>
        <w:t>26</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"_Toc521587320" </w:instrText>
      </w:r>
      <w:r>
        <w:fldChar w:fldCharType="separate"/>
      </w:r>
      <w:r>
        <w:rPr>
          <w:rStyle w:val="34"/>
          <w:rFonts w:hint="eastAsia" w:ascii="宋体" w:hAnsi="宋体"/>
        </w:rPr>
        <w:t>第四章</w:t>
      </w:r>
      <w:r>
        <w:rPr>
          <w:rStyle w:val="34"/>
          <w:rFonts w:ascii="宋体" w:hAnsi="宋体"/>
        </w:rPr>
        <w:t xml:space="preserve"> </w:t>
      </w:r>
      <w:r>
        <w:rPr>
          <w:rStyle w:val="34"/>
          <w:rFonts w:hint="eastAsia" w:ascii="宋体" w:hAnsi="宋体"/>
        </w:rPr>
        <w:t>合同格式</w:t>
      </w:r>
      <w:r>
        <w:tab/>
      </w:r>
      <w:r>
        <w:fldChar w:fldCharType="begin"/>
      </w:r>
      <w:r>
        <w:instrText xml:space="preserve"> PAGEREF _Toc521587320 \h </w:instrText>
      </w:r>
      <w:r>
        <w:fldChar w:fldCharType="separate"/>
      </w:r>
      <w:r>
        <w:t>29</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"_Toc521587321" </w:instrText>
      </w:r>
      <w:r>
        <w:fldChar w:fldCharType="separate"/>
      </w:r>
      <w:r>
        <w:rPr>
          <w:rStyle w:val="34"/>
          <w:rFonts w:hint="eastAsia" w:ascii="宋体" w:hAnsi="宋体"/>
        </w:rPr>
        <w:t>第五章</w:t>
      </w:r>
      <w:r>
        <w:rPr>
          <w:rStyle w:val="34"/>
          <w:rFonts w:ascii="宋体" w:hAnsi="宋体"/>
        </w:rPr>
        <w:t xml:space="preserve"> </w:t>
      </w:r>
      <w:r>
        <w:rPr>
          <w:rStyle w:val="34"/>
          <w:rFonts w:hint="eastAsia" w:ascii="宋体" w:hAnsi="宋体"/>
        </w:rPr>
        <w:t>投标文件格式</w:t>
      </w:r>
      <w:r>
        <w:tab/>
      </w:r>
      <w:r>
        <w:fldChar w:fldCharType="begin"/>
      </w:r>
      <w:r>
        <w:instrText xml:space="preserve"> PAGEREF _Toc521587321 \h </w:instrText>
      </w:r>
      <w:r>
        <w:fldChar w:fldCharType="separate"/>
      </w:r>
      <w:r>
        <w:t>35</w:t>
      </w:r>
      <w:r>
        <w:fldChar w:fldCharType="end"/>
      </w:r>
      <w:r>
        <w:fldChar w:fldCharType="end"/>
      </w:r>
    </w:p>
    <w:p>
      <w:pPr>
        <w:pStyle w:val="17"/>
        <w:rPr>
          <w:rFonts w:ascii="Calibri" w:hAnsi="Calibri"/>
          <w:szCs w:val="22"/>
        </w:rPr>
      </w:pPr>
      <w:r>
        <w:fldChar w:fldCharType="begin"/>
      </w:r>
      <w:r>
        <w:instrText xml:space="preserve"> HYPERLINK \l "_Toc521587323" </w:instrText>
      </w:r>
      <w:r>
        <w:fldChar w:fldCharType="separate"/>
      </w:r>
      <w:r>
        <w:rPr>
          <w:rStyle w:val="34"/>
          <w:rFonts w:hint="eastAsia" w:ascii="宋体"/>
          <w:bCs/>
        </w:rPr>
        <w:t>格式</w:t>
      </w:r>
      <w:r>
        <w:rPr>
          <w:rStyle w:val="34"/>
          <w:rFonts w:ascii="宋体"/>
          <w:bCs/>
        </w:rPr>
        <w:t xml:space="preserve">1. </w:t>
      </w:r>
      <w:r>
        <w:rPr>
          <w:rStyle w:val="34"/>
          <w:rFonts w:hint="eastAsia" w:ascii="宋体"/>
          <w:bCs/>
        </w:rPr>
        <w:t>投标书</w:t>
      </w:r>
      <w:r>
        <w:tab/>
      </w:r>
      <w:r>
        <w:fldChar w:fldCharType="begin"/>
      </w:r>
      <w:r>
        <w:instrText xml:space="preserve"> PAGEREF _Toc521587323 \h </w:instrText>
      </w:r>
      <w:r>
        <w:fldChar w:fldCharType="separate"/>
      </w:r>
      <w:r>
        <w:t>36</w:t>
      </w:r>
      <w:r>
        <w:fldChar w:fldCharType="end"/>
      </w:r>
      <w:r>
        <w:fldChar w:fldCharType="end"/>
      </w:r>
    </w:p>
    <w:p>
      <w:pPr>
        <w:pStyle w:val="17"/>
        <w:rPr>
          <w:rFonts w:ascii="Calibri" w:hAnsi="Calibri"/>
          <w:szCs w:val="22"/>
        </w:rPr>
      </w:pPr>
      <w:r>
        <w:fldChar w:fldCharType="begin"/>
      </w:r>
      <w:r>
        <w:instrText xml:space="preserve"> HYPERLINK \l "_Toc521587324" </w:instrText>
      </w:r>
      <w:r>
        <w:fldChar w:fldCharType="separate"/>
      </w:r>
      <w:r>
        <w:rPr>
          <w:rStyle w:val="34"/>
          <w:rFonts w:hint="eastAsia" w:ascii="宋体"/>
          <w:bCs/>
        </w:rPr>
        <w:t>格式</w:t>
      </w:r>
      <w:r>
        <w:rPr>
          <w:rStyle w:val="34"/>
          <w:rFonts w:ascii="宋体"/>
          <w:bCs/>
        </w:rPr>
        <w:t xml:space="preserve">2. </w:t>
      </w:r>
      <w:r>
        <w:rPr>
          <w:rStyle w:val="34"/>
          <w:rFonts w:hint="eastAsia" w:ascii="宋体"/>
          <w:bCs/>
        </w:rPr>
        <w:t>投标一览表</w:t>
      </w:r>
      <w:r>
        <w:tab/>
      </w:r>
      <w:r>
        <w:fldChar w:fldCharType="begin"/>
      </w:r>
      <w:r>
        <w:instrText xml:space="preserve"> PAGEREF _Toc521587324 \h </w:instrText>
      </w:r>
      <w:r>
        <w:fldChar w:fldCharType="separate"/>
      </w:r>
      <w:r>
        <w:t>38</w:t>
      </w:r>
      <w:r>
        <w:fldChar w:fldCharType="end"/>
      </w:r>
      <w:r>
        <w:fldChar w:fldCharType="end"/>
      </w:r>
    </w:p>
    <w:p>
      <w:pPr>
        <w:pStyle w:val="17"/>
        <w:rPr>
          <w:rFonts w:ascii="Calibri" w:hAnsi="Calibri"/>
          <w:szCs w:val="22"/>
        </w:rPr>
      </w:pPr>
      <w:r>
        <w:fldChar w:fldCharType="begin"/>
      </w:r>
      <w:r>
        <w:instrText xml:space="preserve"> HYPERLINK \l "_Toc521587325" </w:instrText>
      </w:r>
      <w:r>
        <w:fldChar w:fldCharType="separate"/>
      </w:r>
      <w:r>
        <w:rPr>
          <w:rStyle w:val="34"/>
          <w:rFonts w:hint="eastAsia" w:ascii="宋体"/>
          <w:bCs/>
        </w:rPr>
        <w:t>格式</w:t>
      </w:r>
      <w:r>
        <w:rPr>
          <w:rStyle w:val="34"/>
          <w:rFonts w:ascii="宋体"/>
          <w:bCs/>
        </w:rPr>
        <w:t xml:space="preserve">3. </w:t>
      </w:r>
      <w:r>
        <w:rPr>
          <w:rStyle w:val="34"/>
          <w:rFonts w:hint="eastAsia" w:ascii="宋体"/>
          <w:bCs/>
        </w:rPr>
        <w:t>投标分项报价表</w:t>
      </w:r>
      <w:r>
        <w:tab/>
      </w:r>
      <w:r>
        <w:fldChar w:fldCharType="begin"/>
      </w:r>
      <w:r>
        <w:instrText xml:space="preserve"> PAGEREF _Toc521587325 \h </w:instrText>
      </w:r>
      <w:r>
        <w:fldChar w:fldCharType="separate"/>
      </w:r>
      <w:r>
        <w:t>39</w:t>
      </w:r>
      <w:r>
        <w:fldChar w:fldCharType="end"/>
      </w:r>
      <w:r>
        <w:fldChar w:fldCharType="end"/>
      </w:r>
    </w:p>
    <w:p>
      <w:pPr>
        <w:pStyle w:val="17"/>
        <w:rPr>
          <w:rFonts w:ascii="Calibri" w:hAnsi="Calibri"/>
          <w:szCs w:val="22"/>
        </w:rPr>
      </w:pPr>
      <w:r>
        <w:fldChar w:fldCharType="begin"/>
      </w:r>
      <w:r>
        <w:instrText xml:space="preserve"> HYPERLINK \l "_Toc521587326" </w:instrText>
      </w:r>
      <w:r>
        <w:fldChar w:fldCharType="separate"/>
      </w:r>
      <w:r>
        <w:rPr>
          <w:rStyle w:val="34"/>
          <w:rFonts w:hint="eastAsia" w:ascii="宋体"/>
          <w:bCs/>
        </w:rPr>
        <w:t>格式</w:t>
      </w:r>
      <w:r>
        <w:rPr>
          <w:rStyle w:val="34"/>
          <w:rFonts w:ascii="宋体"/>
          <w:bCs/>
        </w:rPr>
        <w:t xml:space="preserve">4. </w:t>
      </w:r>
      <w:r>
        <w:rPr>
          <w:rStyle w:val="34"/>
          <w:rFonts w:hint="eastAsia" w:ascii="宋体"/>
          <w:bCs/>
        </w:rPr>
        <w:t>货物说明一览表</w:t>
      </w:r>
      <w:r>
        <w:tab/>
      </w:r>
      <w:r>
        <w:fldChar w:fldCharType="begin"/>
      </w:r>
      <w:r>
        <w:instrText xml:space="preserve"> PAGEREF _Toc521587326 \h </w:instrText>
      </w:r>
      <w:r>
        <w:fldChar w:fldCharType="separate"/>
      </w:r>
      <w:r>
        <w:t>40</w:t>
      </w:r>
      <w:r>
        <w:fldChar w:fldCharType="end"/>
      </w:r>
      <w:r>
        <w:fldChar w:fldCharType="end"/>
      </w:r>
    </w:p>
    <w:p>
      <w:pPr>
        <w:pStyle w:val="17"/>
        <w:rPr>
          <w:rFonts w:ascii="Calibri" w:hAnsi="Calibri"/>
          <w:szCs w:val="22"/>
        </w:rPr>
      </w:pPr>
      <w:r>
        <w:fldChar w:fldCharType="begin"/>
      </w:r>
      <w:r>
        <w:instrText xml:space="preserve"> HYPERLINK \l "_Toc521587327" </w:instrText>
      </w:r>
      <w:r>
        <w:fldChar w:fldCharType="separate"/>
      </w:r>
      <w:r>
        <w:rPr>
          <w:rStyle w:val="34"/>
          <w:rFonts w:hint="eastAsia" w:ascii="宋体"/>
          <w:bCs/>
        </w:rPr>
        <w:t>格式</w:t>
      </w:r>
      <w:r>
        <w:rPr>
          <w:rStyle w:val="34"/>
          <w:rFonts w:ascii="宋体"/>
          <w:bCs/>
        </w:rPr>
        <w:t xml:space="preserve">5. </w:t>
      </w:r>
      <w:r>
        <w:rPr>
          <w:rStyle w:val="34"/>
          <w:rFonts w:hint="eastAsia" w:ascii="宋体"/>
          <w:bCs/>
        </w:rPr>
        <w:t>技术性能参数的详细描述</w:t>
      </w:r>
      <w:r>
        <w:tab/>
      </w:r>
      <w:r>
        <w:fldChar w:fldCharType="begin"/>
      </w:r>
      <w:r>
        <w:instrText xml:space="preserve"> PAGEREF _Toc521587327 \h </w:instrText>
      </w:r>
      <w:r>
        <w:fldChar w:fldCharType="separate"/>
      </w:r>
      <w:r>
        <w:t>41</w:t>
      </w:r>
      <w:r>
        <w:fldChar w:fldCharType="end"/>
      </w:r>
      <w:r>
        <w:fldChar w:fldCharType="end"/>
      </w:r>
    </w:p>
    <w:p>
      <w:pPr>
        <w:pStyle w:val="17"/>
        <w:rPr>
          <w:rFonts w:ascii="Calibri" w:hAnsi="Calibri"/>
          <w:szCs w:val="22"/>
        </w:rPr>
      </w:pPr>
      <w:r>
        <w:fldChar w:fldCharType="begin"/>
      </w:r>
      <w:r>
        <w:instrText xml:space="preserve"> HYPERLINK \l "_Toc521587329" </w:instrText>
      </w:r>
      <w:r>
        <w:fldChar w:fldCharType="separate"/>
      </w:r>
      <w:r>
        <w:rPr>
          <w:rStyle w:val="34"/>
          <w:rFonts w:hint="eastAsia" w:ascii="宋体"/>
          <w:bCs/>
        </w:rPr>
        <w:t>格式</w:t>
      </w:r>
      <w:r>
        <w:rPr>
          <w:rStyle w:val="34"/>
          <w:rFonts w:ascii="宋体"/>
          <w:bCs/>
        </w:rPr>
        <w:t xml:space="preserve">6. </w:t>
      </w:r>
      <w:r>
        <w:rPr>
          <w:rStyle w:val="34"/>
          <w:rFonts w:hint="eastAsia" w:ascii="宋体"/>
          <w:bCs/>
        </w:rPr>
        <w:t>技术规格响应</w:t>
      </w:r>
      <w:r>
        <w:rPr>
          <w:rStyle w:val="34"/>
          <w:rFonts w:ascii="宋体"/>
          <w:bCs/>
        </w:rPr>
        <w:t>/</w:t>
      </w:r>
      <w:r>
        <w:rPr>
          <w:rStyle w:val="34"/>
          <w:rFonts w:hint="eastAsia" w:ascii="宋体"/>
          <w:bCs/>
        </w:rPr>
        <w:t>偏离表</w:t>
      </w:r>
      <w:r>
        <w:tab/>
      </w:r>
      <w:r>
        <w:fldChar w:fldCharType="begin"/>
      </w:r>
      <w:r>
        <w:instrText xml:space="preserve"> PAGEREF _Toc521587329 \h </w:instrText>
      </w:r>
      <w:r>
        <w:fldChar w:fldCharType="separate"/>
      </w:r>
      <w:r>
        <w:t>42</w:t>
      </w:r>
      <w:r>
        <w:fldChar w:fldCharType="end"/>
      </w:r>
      <w:r>
        <w:fldChar w:fldCharType="end"/>
      </w:r>
    </w:p>
    <w:p>
      <w:pPr>
        <w:pStyle w:val="17"/>
        <w:rPr>
          <w:rFonts w:ascii="Calibri" w:hAnsi="Calibri"/>
          <w:szCs w:val="22"/>
        </w:rPr>
      </w:pPr>
      <w:r>
        <w:fldChar w:fldCharType="begin"/>
      </w:r>
      <w:r>
        <w:instrText xml:space="preserve"> HYPERLINK \l "_Toc521587330" </w:instrText>
      </w:r>
      <w:r>
        <w:fldChar w:fldCharType="separate"/>
      </w:r>
      <w:r>
        <w:rPr>
          <w:rStyle w:val="34"/>
          <w:rFonts w:hint="eastAsia" w:ascii="宋体"/>
          <w:bCs/>
        </w:rPr>
        <w:t>格式</w:t>
      </w:r>
      <w:r>
        <w:rPr>
          <w:rStyle w:val="34"/>
          <w:rFonts w:ascii="宋体"/>
          <w:bCs/>
        </w:rPr>
        <w:t xml:space="preserve">7. </w:t>
      </w:r>
      <w:r>
        <w:rPr>
          <w:rStyle w:val="34"/>
          <w:rFonts w:hint="eastAsia" w:ascii="宋体"/>
          <w:bCs/>
        </w:rPr>
        <w:t>商务条款响应</w:t>
      </w:r>
      <w:r>
        <w:rPr>
          <w:rStyle w:val="34"/>
          <w:rFonts w:ascii="宋体"/>
          <w:bCs/>
        </w:rPr>
        <w:t>/</w:t>
      </w:r>
      <w:r>
        <w:rPr>
          <w:rStyle w:val="34"/>
          <w:rFonts w:hint="eastAsia" w:ascii="宋体"/>
          <w:bCs/>
        </w:rPr>
        <w:t>偏离表</w:t>
      </w:r>
      <w:r>
        <w:tab/>
      </w:r>
      <w:r>
        <w:fldChar w:fldCharType="begin"/>
      </w:r>
      <w:r>
        <w:instrText xml:space="preserve"> PAGEREF _Toc521587330 \h </w:instrText>
      </w:r>
      <w:r>
        <w:fldChar w:fldCharType="separate"/>
      </w:r>
      <w:r>
        <w:t>43</w:t>
      </w:r>
      <w:r>
        <w:fldChar w:fldCharType="end"/>
      </w:r>
      <w:r>
        <w:fldChar w:fldCharType="end"/>
      </w:r>
    </w:p>
    <w:p>
      <w:pPr>
        <w:pStyle w:val="17"/>
        <w:rPr>
          <w:rFonts w:ascii="Calibri" w:hAnsi="Calibri"/>
          <w:szCs w:val="22"/>
        </w:rPr>
      </w:pPr>
      <w:r>
        <w:fldChar w:fldCharType="begin"/>
      </w:r>
      <w:r>
        <w:instrText xml:space="preserve"> HYPERLINK \l "_Toc521587331" </w:instrText>
      </w:r>
      <w:r>
        <w:fldChar w:fldCharType="separate"/>
      </w:r>
      <w:r>
        <w:rPr>
          <w:rStyle w:val="34"/>
          <w:rFonts w:hint="eastAsia" w:ascii="宋体"/>
          <w:bCs/>
        </w:rPr>
        <w:t>格式</w:t>
      </w:r>
      <w:r>
        <w:rPr>
          <w:rStyle w:val="34"/>
          <w:rFonts w:ascii="宋体"/>
          <w:bCs/>
        </w:rPr>
        <w:t xml:space="preserve">8. </w:t>
      </w:r>
      <w:r>
        <w:rPr>
          <w:rStyle w:val="34"/>
          <w:rFonts w:hint="eastAsia" w:ascii="宋体"/>
          <w:bCs/>
        </w:rPr>
        <w:t>公司情况介绍</w:t>
      </w:r>
      <w:r>
        <w:tab/>
      </w:r>
      <w:r>
        <w:fldChar w:fldCharType="begin"/>
      </w:r>
      <w:r>
        <w:instrText xml:space="preserve"> PAGEREF _Toc521587331 \h </w:instrText>
      </w:r>
      <w:r>
        <w:fldChar w:fldCharType="separate"/>
      </w:r>
      <w:r>
        <w:t>44</w:t>
      </w:r>
      <w:r>
        <w:fldChar w:fldCharType="end"/>
      </w:r>
      <w:r>
        <w:fldChar w:fldCharType="end"/>
      </w:r>
    </w:p>
    <w:p>
      <w:pPr>
        <w:pStyle w:val="17"/>
        <w:rPr>
          <w:rFonts w:ascii="Calibri" w:hAnsi="Calibri"/>
          <w:szCs w:val="22"/>
        </w:rPr>
      </w:pPr>
      <w:r>
        <w:fldChar w:fldCharType="begin"/>
      </w:r>
      <w:r>
        <w:instrText xml:space="preserve"> HYPERLINK \l "_Toc521587332" </w:instrText>
      </w:r>
      <w:r>
        <w:fldChar w:fldCharType="separate"/>
      </w:r>
      <w:r>
        <w:rPr>
          <w:rStyle w:val="34"/>
          <w:rFonts w:hint="eastAsia" w:ascii="宋体"/>
          <w:bCs/>
        </w:rPr>
        <w:t>格式</w:t>
      </w:r>
      <w:r>
        <w:rPr>
          <w:rStyle w:val="34"/>
          <w:rFonts w:ascii="宋体"/>
          <w:bCs/>
        </w:rPr>
        <w:t xml:space="preserve">9. </w:t>
      </w:r>
      <w:r>
        <w:rPr>
          <w:rStyle w:val="34"/>
          <w:rFonts w:hint="eastAsia" w:ascii="宋体"/>
          <w:bCs/>
        </w:rPr>
        <w:t>售后服务计划</w:t>
      </w:r>
      <w:r>
        <w:tab/>
      </w:r>
      <w:r>
        <w:fldChar w:fldCharType="begin"/>
      </w:r>
      <w:r>
        <w:instrText xml:space="preserve"> PAGEREF _Toc521587332 \h </w:instrText>
      </w:r>
      <w:r>
        <w:fldChar w:fldCharType="separate"/>
      </w:r>
      <w:r>
        <w:t>45</w:t>
      </w:r>
      <w:r>
        <w:fldChar w:fldCharType="end"/>
      </w:r>
      <w:r>
        <w:fldChar w:fldCharType="end"/>
      </w:r>
    </w:p>
    <w:p>
      <w:pPr>
        <w:pStyle w:val="17"/>
        <w:rPr>
          <w:rFonts w:ascii="Calibri" w:hAnsi="Calibri"/>
          <w:szCs w:val="22"/>
        </w:rPr>
      </w:pPr>
      <w:r>
        <w:fldChar w:fldCharType="begin"/>
      </w:r>
      <w:r>
        <w:instrText xml:space="preserve"> HYPERLINK \l "_Toc521587333" </w:instrText>
      </w:r>
      <w:r>
        <w:fldChar w:fldCharType="separate"/>
      </w:r>
      <w:r>
        <w:rPr>
          <w:rStyle w:val="34"/>
          <w:rFonts w:hint="eastAsia" w:ascii="宋体"/>
          <w:bCs/>
        </w:rPr>
        <w:t>格式</w:t>
      </w:r>
      <w:r>
        <w:rPr>
          <w:rStyle w:val="34"/>
          <w:rFonts w:ascii="宋体"/>
          <w:bCs/>
        </w:rPr>
        <w:t xml:space="preserve">10. </w:t>
      </w:r>
      <w:r>
        <w:rPr>
          <w:rStyle w:val="34"/>
          <w:rFonts w:hint="eastAsia" w:ascii="宋体"/>
          <w:bCs/>
        </w:rPr>
        <w:t>法定代表人证明书</w:t>
      </w:r>
      <w:r>
        <w:tab/>
      </w:r>
      <w:r>
        <w:fldChar w:fldCharType="begin"/>
      </w:r>
      <w:r>
        <w:instrText xml:space="preserve"> PAGEREF _Toc521587333 \h </w:instrText>
      </w:r>
      <w:r>
        <w:fldChar w:fldCharType="separate"/>
      </w:r>
      <w:r>
        <w:t>46</w:t>
      </w:r>
      <w:r>
        <w:fldChar w:fldCharType="end"/>
      </w:r>
      <w:r>
        <w:fldChar w:fldCharType="end"/>
      </w:r>
    </w:p>
    <w:p>
      <w:pPr>
        <w:pStyle w:val="17"/>
        <w:rPr>
          <w:rFonts w:ascii="Calibri" w:hAnsi="Calibri"/>
          <w:szCs w:val="22"/>
        </w:rPr>
      </w:pPr>
      <w:r>
        <w:fldChar w:fldCharType="begin"/>
      </w:r>
      <w:r>
        <w:instrText xml:space="preserve"> HYPERLINK \l "_Toc521587334" </w:instrText>
      </w:r>
      <w:r>
        <w:fldChar w:fldCharType="separate"/>
      </w:r>
      <w:r>
        <w:rPr>
          <w:rStyle w:val="34"/>
          <w:rFonts w:hint="eastAsia" w:ascii="宋体"/>
          <w:bCs/>
        </w:rPr>
        <w:t>格式</w:t>
      </w:r>
      <w:r>
        <w:rPr>
          <w:rStyle w:val="34"/>
          <w:rFonts w:ascii="宋体"/>
          <w:bCs/>
        </w:rPr>
        <w:t xml:space="preserve">11. </w:t>
      </w:r>
      <w:r>
        <w:rPr>
          <w:rStyle w:val="34"/>
          <w:rFonts w:hint="eastAsia" w:ascii="宋体"/>
          <w:bCs/>
        </w:rPr>
        <w:t>法定代表人授权书</w:t>
      </w:r>
      <w:r>
        <w:tab/>
      </w:r>
      <w:r>
        <w:fldChar w:fldCharType="begin"/>
      </w:r>
      <w:r>
        <w:instrText xml:space="preserve"> PAGEREF _Toc521587334 \h </w:instrText>
      </w:r>
      <w:r>
        <w:fldChar w:fldCharType="separate"/>
      </w:r>
      <w:r>
        <w:t>47</w:t>
      </w:r>
      <w:r>
        <w:fldChar w:fldCharType="end"/>
      </w:r>
      <w:r>
        <w:fldChar w:fldCharType="end"/>
      </w:r>
    </w:p>
    <w:p>
      <w:pPr>
        <w:pStyle w:val="17"/>
        <w:rPr>
          <w:rFonts w:ascii="Calibri" w:hAnsi="Calibri"/>
          <w:szCs w:val="22"/>
        </w:rPr>
      </w:pPr>
      <w:r>
        <w:fldChar w:fldCharType="begin"/>
      </w:r>
      <w:r>
        <w:instrText xml:space="preserve"> HYPERLINK \l "_Toc521587335" </w:instrText>
      </w:r>
      <w:r>
        <w:fldChar w:fldCharType="separate"/>
      </w:r>
      <w:r>
        <w:rPr>
          <w:rStyle w:val="34"/>
          <w:rFonts w:hint="eastAsia" w:ascii="宋体"/>
          <w:bCs/>
        </w:rPr>
        <w:t>格式</w:t>
      </w:r>
      <w:r>
        <w:rPr>
          <w:rStyle w:val="34"/>
          <w:rFonts w:ascii="宋体"/>
          <w:bCs/>
        </w:rPr>
        <w:t xml:space="preserve">12. </w:t>
      </w:r>
      <w:r>
        <w:rPr>
          <w:rStyle w:val="34"/>
          <w:rFonts w:hint="eastAsia" w:ascii="宋体"/>
          <w:bCs/>
        </w:rPr>
        <w:t>资格证明文件</w:t>
      </w:r>
      <w:r>
        <w:tab/>
      </w:r>
      <w:r>
        <w:fldChar w:fldCharType="begin"/>
      </w:r>
      <w:r>
        <w:instrText xml:space="preserve"> PAGEREF _Toc521587335 \h </w:instrText>
      </w:r>
      <w:r>
        <w:fldChar w:fldCharType="separate"/>
      </w:r>
      <w:r>
        <w:t>48</w:t>
      </w:r>
      <w:r>
        <w:fldChar w:fldCharType="end"/>
      </w:r>
      <w:r>
        <w:fldChar w:fldCharType="end"/>
      </w:r>
    </w:p>
    <w:p>
      <w:pPr>
        <w:pStyle w:val="17"/>
        <w:rPr>
          <w:rFonts w:ascii="Calibri" w:hAnsi="Calibri"/>
          <w:szCs w:val="22"/>
        </w:rPr>
      </w:pPr>
      <w:r>
        <w:fldChar w:fldCharType="begin"/>
      </w:r>
      <w:r>
        <w:instrText xml:space="preserve"> HYPERLINK \l "_Toc521587336" </w:instrText>
      </w:r>
      <w:r>
        <w:fldChar w:fldCharType="separate"/>
      </w:r>
      <w:r>
        <w:rPr>
          <w:rStyle w:val="34"/>
          <w:rFonts w:hint="eastAsia" w:ascii="宋体"/>
        </w:rPr>
        <w:t>格式</w:t>
      </w:r>
      <w:r>
        <w:rPr>
          <w:rStyle w:val="34"/>
          <w:rFonts w:ascii="宋体"/>
        </w:rPr>
        <w:t xml:space="preserve">13. </w:t>
      </w:r>
      <w:r>
        <w:rPr>
          <w:rStyle w:val="34"/>
          <w:rFonts w:hint="eastAsia" w:ascii="宋体"/>
        </w:rPr>
        <w:t>诚信情况承诺函</w:t>
      </w:r>
      <w:r>
        <w:tab/>
      </w:r>
      <w:r>
        <w:fldChar w:fldCharType="begin"/>
      </w:r>
      <w:r>
        <w:instrText xml:space="preserve"> PAGEREF _Toc521587336 \h </w:instrText>
      </w:r>
      <w:r>
        <w:fldChar w:fldCharType="separate"/>
      </w:r>
      <w:r>
        <w:t>49</w:t>
      </w:r>
      <w:r>
        <w:fldChar w:fldCharType="end"/>
      </w:r>
      <w:r>
        <w:fldChar w:fldCharType="end"/>
      </w:r>
    </w:p>
    <w:p>
      <w:pPr>
        <w:pStyle w:val="17"/>
        <w:rPr>
          <w:rFonts w:ascii="Calibri" w:hAnsi="Calibri"/>
          <w:szCs w:val="22"/>
        </w:rPr>
      </w:pPr>
      <w:r>
        <w:fldChar w:fldCharType="begin"/>
      </w:r>
      <w:r>
        <w:instrText xml:space="preserve"> HYPERLINK \l "_Toc521587337" </w:instrText>
      </w:r>
      <w:r>
        <w:fldChar w:fldCharType="separate"/>
      </w:r>
      <w:r>
        <w:rPr>
          <w:rStyle w:val="34"/>
          <w:rFonts w:hint="eastAsia" w:ascii="宋体"/>
        </w:rPr>
        <w:t>格式</w:t>
      </w:r>
      <w:r>
        <w:rPr>
          <w:rStyle w:val="34"/>
          <w:rFonts w:ascii="宋体"/>
        </w:rPr>
        <w:t xml:space="preserve">14. </w:t>
      </w:r>
      <w:r>
        <w:rPr>
          <w:rStyle w:val="34"/>
          <w:rFonts w:hint="eastAsia"/>
        </w:rPr>
        <w:t>安全文明施工保障措施</w:t>
      </w:r>
      <w:r>
        <w:tab/>
      </w:r>
      <w:r>
        <w:fldChar w:fldCharType="begin"/>
      </w:r>
      <w:r>
        <w:instrText xml:space="preserve"> PAGEREF _Toc521587337 \h </w:instrText>
      </w:r>
      <w:r>
        <w:fldChar w:fldCharType="separate"/>
      </w:r>
      <w:r>
        <w:t>50</w:t>
      </w:r>
      <w:r>
        <w:fldChar w:fldCharType="end"/>
      </w:r>
      <w:r>
        <w:fldChar w:fldCharType="end"/>
      </w:r>
    </w:p>
    <w:p>
      <w:pPr>
        <w:pStyle w:val="17"/>
        <w:rPr>
          <w:rFonts w:ascii="Calibri" w:hAnsi="Calibri"/>
          <w:szCs w:val="22"/>
        </w:rPr>
      </w:pPr>
      <w:r>
        <w:fldChar w:fldCharType="begin"/>
      </w:r>
      <w:r>
        <w:instrText xml:space="preserve"> HYPERLINK \l "_Toc521587339" </w:instrText>
      </w:r>
      <w:r>
        <w:fldChar w:fldCharType="separate"/>
      </w:r>
      <w:r>
        <w:rPr>
          <w:rStyle w:val="34"/>
          <w:rFonts w:hint="eastAsia"/>
        </w:rPr>
        <w:t>格式</w:t>
      </w:r>
      <w:r>
        <w:rPr>
          <w:rStyle w:val="34"/>
          <w:rFonts w:ascii="宋体"/>
        </w:rPr>
        <w:t xml:space="preserve">15. </w:t>
      </w:r>
      <w:r>
        <w:rPr>
          <w:rStyle w:val="34"/>
          <w:rFonts w:hint="eastAsia"/>
        </w:rPr>
        <w:t>服务方案</w:t>
      </w:r>
      <w:r>
        <w:tab/>
      </w:r>
      <w:r>
        <w:fldChar w:fldCharType="begin"/>
      </w:r>
      <w:r>
        <w:instrText xml:space="preserve"> PAGEREF _Toc521587339 \h </w:instrText>
      </w:r>
      <w:r>
        <w:fldChar w:fldCharType="separate"/>
      </w:r>
      <w:r>
        <w:t>51</w:t>
      </w:r>
      <w:r>
        <w:fldChar w:fldCharType="end"/>
      </w:r>
      <w:r>
        <w:fldChar w:fldCharType="end"/>
      </w:r>
    </w:p>
    <w:p>
      <w:pPr>
        <w:pStyle w:val="17"/>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521587271"/>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2018</w:t>
      </w:r>
      <w:r>
        <w:rPr>
          <w:rFonts w:ascii="宋体" w:hAnsi="宋体"/>
          <w:bCs/>
          <w:sz w:val="24"/>
        </w:rPr>
        <w:t>-</w:t>
      </w:r>
      <w:r>
        <w:rPr>
          <w:rFonts w:hint="eastAsia" w:ascii="宋体" w:hAnsi="宋体"/>
          <w:bCs/>
          <w:sz w:val="24"/>
        </w:rPr>
        <w:t xml:space="preserve">600    </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tbl>
      <w:tblPr>
        <w:tblStyle w:val="36"/>
        <w:tblW w:w="89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969"/>
        <w:gridCol w:w="18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1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170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海洋柔性管弯曲-外压试验装置</w:t>
            </w:r>
          </w:p>
        </w:tc>
        <w:tc>
          <w:tcPr>
            <w:tcW w:w="1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r>
    </w:tbl>
    <w:p>
      <w:pPr>
        <w:adjustRightInd w:val="0"/>
        <w:snapToGrid w:val="0"/>
        <w:spacing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w:t>
      </w:r>
      <w:r>
        <w:rPr>
          <w:rFonts w:ascii="宋体" w:hAnsi="宋体" w:cs="宋体"/>
          <w:sz w:val="24"/>
        </w:rPr>
        <w:t>1,000,000.00</w:t>
      </w:r>
      <w:r>
        <w:rPr>
          <w:rFonts w:hint="eastAsia" w:ascii="宋体" w:hAnsi="宋体" w:cs="宋体"/>
          <w:sz w:val="24"/>
        </w:rPr>
        <w:t>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】日至【</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01</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2.报名地点：南方科技大学创园4栋201室。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01</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不按要求填写项目编号，导致无法识别归属项目，由此造成的损失由投标人自行承担。具体事宜详见招标文件。已按要求完成年度投标保证金备案的投标人，无需再重复缴纳本项目投标保证金。</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01</w:t>
      </w:r>
      <w:r>
        <w:rPr>
          <w:rFonts w:hint="eastAsia" w:ascii="宋体" w:hAnsi="宋体" w:cs="宋体"/>
          <w:sz w:val="24"/>
        </w:rPr>
        <w:t>】月【</w:t>
      </w:r>
      <w:r>
        <w:rPr>
          <w:rFonts w:hint="eastAsia" w:ascii="宋体" w:hAnsi="宋体" w:cs="宋体"/>
          <w:sz w:val="24"/>
          <w:lang w:val="en-US" w:eastAsia="zh-CN"/>
        </w:rPr>
        <w:t>02</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01</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w:t>
      </w:r>
      <w:r>
        <w:rPr>
          <w:rFonts w:hint="eastAsia" w:ascii="宋体" w:hAnsi="宋体" w:cs="宋体"/>
          <w:sz w:val="24"/>
          <w:lang w:val="en-US" w:eastAsia="zh-CN"/>
        </w:rPr>
        <w:t>09:30-10:00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01</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w:t>
      </w:r>
      <w:r>
        <w:rPr>
          <w:rFonts w:hint="eastAsia" w:ascii="宋体" w:hAnsi="宋体" w:cs="宋体"/>
          <w:sz w:val="24"/>
          <w:lang w:val="en-US" w:eastAsia="zh-CN"/>
        </w:rPr>
        <w:t>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01</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w:t>
      </w:r>
      <w:r>
        <w:rPr>
          <w:rFonts w:hint="eastAsia" w:ascii="宋体" w:hAnsi="宋体" w:cs="宋体"/>
          <w:sz w:val="24"/>
          <w:lang w:val="en-US" w:eastAsia="zh-CN"/>
        </w:rPr>
        <w:t>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Lines="50" w:afterLines="50" w:line="360" w:lineRule="auto"/>
        <w:rPr>
          <w:rFonts w:ascii="宋体" w:hAnsi="宋体" w:cs="宋体"/>
          <w:b/>
          <w:sz w:val="24"/>
        </w:rPr>
      </w:pPr>
      <w:r>
        <w:rPr>
          <w:rFonts w:hint="eastAsia" w:ascii="宋体" w:hAnsi="宋体" w:cs="宋体"/>
          <w:b/>
          <w:sz w:val="24"/>
        </w:rPr>
        <w:t>九、招标人的名称、地址和联系方式：</w:t>
      </w:r>
    </w:p>
    <w:tbl>
      <w:tblPr>
        <w:tblStyle w:val="36"/>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color w:val="000000"/>
                <w:sz w:val="24"/>
              </w:rPr>
            </w:pPr>
            <w:r>
              <w:rPr>
                <w:rFonts w:hint="eastAsia" w:ascii="宋体" w:hAnsi="宋体" w:cs="宋体"/>
                <w:color w:val="000000"/>
                <w:sz w:val="24"/>
              </w:rPr>
              <w:t>联 系 人：【陈老师】（报名咨询）/ 【张怡老师】（项目咨询）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color w:val="000000"/>
                <w:sz w:val="24"/>
              </w:rPr>
            </w:pPr>
            <w:r>
              <w:rPr>
                <w:rFonts w:hint="eastAsia" w:ascii="宋体" w:hAnsi="宋体" w:cs="宋体"/>
                <w:color w:val="000000"/>
                <w:sz w:val="24"/>
              </w:rPr>
              <w:t>电    话：0755-88018567 / 13662593854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4"/>
                <w:rFonts w:hint="eastAsia" w:ascii="宋体" w:hAnsi="宋体" w:cs="宋体"/>
                <w:sz w:val="24"/>
              </w:rPr>
              <w:t>zhaobb@sustc.edu.cn</w:t>
            </w:r>
            <w:r>
              <w:rPr>
                <w:rStyle w:val="34"/>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60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二〇一八年</w:t>
      </w:r>
      <w:r>
        <w:rPr>
          <w:rFonts w:hint="eastAsia" w:ascii="宋体" w:hAnsi="宋体" w:cs="宋体"/>
          <w:sz w:val="24"/>
          <w:lang w:val="en-US" w:eastAsia="zh-CN"/>
        </w:rPr>
        <w:t>十二</w:t>
      </w:r>
      <w:r>
        <w:rPr>
          <w:rFonts w:hint="eastAsia" w:ascii="宋体" w:hAnsi="宋体" w:cs="宋体"/>
          <w:sz w:val="24"/>
        </w:rPr>
        <w:t>月</w:t>
      </w:r>
      <w:r>
        <w:rPr>
          <w:rFonts w:hint="eastAsia" w:ascii="宋体" w:hAnsi="宋体" w:cs="宋体"/>
          <w:sz w:val="24"/>
          <w:lang w:val="en-US" w:eastAsia="zh-CN"/>
        </w:rPr>
        <w:t>二十五</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521587272"/>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3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7816"/>
        <w:gridCol w:w="284"/>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条款号</w:t>
            </w:r>
          </w:p>
        </w:tc>
        <w:tc>
          <w:tcPr>
            <w:tcW w:w="8779" w:type="dxa"/>
            <w:gridSpan w:val="4"/>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2.1</w:t>
            </w:r>
          </w:p>
        </w:tc>
        <w:tc>
          <w:tcPr>
            <w:tcW w:w="8779" w:type="dxa"/>
            <w:gridSpan w:val="4"/>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【陈老师】（报名咨询）/【张怡老师】（项目咨询）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13662593854</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16.1</w:t>
            </w:r>
          </w:p>
        </w:tc>
        <w:tc>
          <w:tcPr>
            <w:tcW w:w="8779" w:type="dxa"/>
            <w:gridSpan w:val="4"/>
          </w:tcPr>
          <w:p>
            <w:pPr>
              <w:spacing w:line="360" w:lineRule="exact"/>
              <w:rPr>
                <w:rFonts w:ascii="宋体" w:hAnsi="宋体"/>
                <w:b/>
              </w:rPr>
            </w:pPr>
            <w:r>
              <w:rPr>
                <w:rFonts w:hint="eastAsia" w:ascii="宋体" w:hAnsi="宋体"/>
                <w:b/>
              </w:rPr>
              <w:t>提交投标保证金时间和金额：</w:t>
            </w:r>
          </w:p>
          <w:p>
            <w:pPr>
              <w:spacing w:line="360" w:lineRule="exact"/>
              <w:rPr>
                <w:rFonts w:ascii="宋体" w:hAnsi="宋体" w:cs="宋体"/>
                <w:szCs w:val="21"/>
              </w:rPr>
            </w:pPr>
            <w:r>
              <w:rPr>
                <w:rFonts w:hint="eastAsia" w:ascii="宋体" w:hAnsi="宋体" w:cs="宋体"/>
                <w:szCs w:val="21"/>
              </w:rPr>
              <w:t>投标人须在【</w:t>
            </w:r>
            <w:r>
              <w:rPr>
                <w:rFonts w:hint="eastAsia" w:ascii="宋体" w:hAnsi="宋体" w:cs="宋体"/>
                <w:szCs w:val="21"/>
                <w:lang w:val="en-US" w:eastAsia="zh-CN"/>
              </w:rPr>
              <w:t>2019</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06</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w:t>
            </w:r>
          </w:p>
          <w:p>
            <w:pPr>
              <w:spacing w:line="36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60" w:lineRule="exact"/>
              <w:rPr>
                <w:rFonts w:ascii="宋体" w:hAnsi="宋体" w:cs="宋体"/>
                <w:szCs w:val="21"/>
                <w:lang w:val="zh-CN"/>
              </w:rPr>
            </w:pPr>
            <w:r>
              <w:rPr>
                <w:rFonts w:hint="eastAsia" w:ascii="宋体" w:hAnsi="宋体" w:cs="宋体"/>
                <w:szCs w:val="21"/>
                <w:lang w:val="zh-CN"/>
              </w:rPr>
              <w:t>户名：南方科技大学</w:t>
            </w:r>
          </w:p>
          <w:p>
            <w:pPr>
              <w:spacing w:line="360" w:lineRule="exact"/>
              <w:rPr>
                <w:rFonts w:ascii="宋体" w:hAnsi="宋体" w:cs="宋体"/>
                <w:szCs w:val="21"/>
                <w:lang w:val="zh-CN"/>
              </w:rPr>
            </w:pPr>
            <w:r>
              <w:rPr>
                <w:rFonts w:hint="eastAsia" w:ascii="宋体" w:hAnsi="宋体" w:cs="宋体"/>
                <w:szCs w:val="21"/>
                <w:lang w:val="zh-CN"/>
              </w:rPr>
              <w:t>账号：8110301013200282614</w:t>
            </w:r>
          </w:p>
          <w:p>
            <w:pPr>
              <w:spacing w:line="36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60" w:lineRule="exact"/>
              <w:rPr>
                <w:rFonts w:ascii="宋体" w:hAnsi="宋体"/>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18.1</w:t>
            </w:r>
          </w:p>
        </w:tc>
        <w:tc>
          <w:tcPr>
            <w:tcW w:w="8779" w:type="dxa"/>
            <w:gridSpan w:val="4"/>
          </w:tcPr>
          <w:p>
            <w:pPr>
              <w:spacing w:line="360" w:lineRule="exact"/>
              <w:rPr>
                <w:rFonts w:ascii="宋体" w:hAnsi="宋体"/>
                <w:b/>
              </w:rPr>
            </w:pPr>
            <w:r>
              <w:rPr>
                <w:rFonts w:hint="eastAsia" w:ascii="宋体" w:hAnsi="宋体"/>
                <w:b/>
              </w:rPr>
              <w:t>投标文件的提供：</w:t>
            </w:r>
          </w:p>
          <w:p>
            <w:pPr>
              <w:spacing w:line="360" w:lineRule="exact"/>
              <w:rPr>
                <w:rFonts w:ascii="宋体" w:hAnsi="宋体"/>
              </w:rPr>
            </w:pPr>
            <w:r>
              <w:rPr>
                <w:rFonts w:hint="eastAsia" w:ascii="宋体" w:hAnsi="宋体"/>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18.2</w:t>
            </w:r>
          </w:p>
        </w:tc>
        <w:tc>
          <w:tcPr>
            <w:tcW w:w="8779" w:type="dxa"/>
            <w:gridSpan w:val="4"/>
          </w:tcPr>
          <w:p>
            <w:pPr>
              <w:spacing w:line="360" w:lineRule="exact"/>
              <w:rPr>
                <w:rFonts w:ascii="宋体" w:hAnsi="宋体"/>
              </w:rPr>
            </w:pPr>
            <w:r>
              <w:rPr>
                <w:rFonts w:hint="eastAsia" w:ascii="宋体" w:hAnsi="宋体"/>
                <w:b/>
              </w:rPr>
              <w:t>小签的要求：</w:t>
            </w:r>
          </w:p>
          <w:p>
            <w:pPr>
              <w:spacing w:line="360" w:lineRule="exact"/>
              <w:rPr>
                <w:rFonts w:ascii="宋体" w:hAnsi="宋体"/>
                <w:szCs w:val="21"/>
              </w:rPr>
            </w:pPr>
            <w:r>
              <w:rPr>
                <w:rFonts w:hint="eastAsia" w:ascii="宋体" w:hAnsi="宋体"/>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w:t>
            </w:r>
          </w:p>
        </w:tc>
        <w:tc>
          <w:tcPr>
            <w:tcW w:w="8779" w:type="dxa"/>
            <w:gridSpan w:val="4"/>
          </w:tcPr>
          <w:p>
            <w:pPr>
              <w:spacing w:line="36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19.1</w:t>
            </w:r>
          </w:p>
        </w:tc>
        <w:tc>
          <w:tcPr>
            <w:tcW w:w="8779" w:type="dxa"/>
            <w:gridSpan w:val="4"/>
          </w:tcPr>
          <w:p>
            <w:pPr>
              <w:spacing w:line="360" w:lineRule="exact"/>
              <w:rPr>
                <w:rFonts w:ascii="宋体" w:hAnsi="宋体"/>
                <w:b/>
                <w:szCs w:val="21"/>
              </w:rPr>
            </w:pPr>
            <w:r>
              <w:rPr>
                <w:rFonts w:hint="eastAsia" w:ascii="宋体" w:hAnsi="宋体"/>
                <w:szCs w:val="21"/>
              </w:rPr>
              <w:t>投标文件须密封，且须在</w:t>
            </w:r>
            <w:r>
              <w:rPr>
                <w:rFonts w:ascii="宋体" w:hAnsi="宋体"/>
              </w:rPr>
              <w:t>密封封口处加盖投标单位公章</w:t>
            </w:r>
            <w:r>
              <w:rPr>
                <w:rFonts w:hint="eastAsia" w:ascii="宋体" w:hAnsi="宋体"/>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19.2</w:t>
            </w:r>
          </w:p>
        </w:tc>
        <w:tc>
          <w:tcPr>
            <w:tcW w:w="8779" w:type="dxa"/>
            <w:gridSpan w:val="4"/>
          </w:tcPr>
          <w:p>
            <w:pPr>
              <w:spacing w:line="36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（副本可密封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、“社保部门出具的被授权人近三个月社保证明资料”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19.3</w:t>
            </w:r>
          </w:p>
        </w:tc>
        <w:tc>
          <w:tcPr>
            <w:tcW w:w="8779" w:type="dxa"/>
            <w:gridSpan w:val="4"/>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 xml:space="preserve">：SUSTech-2018-600 </w:t>
            </w:r>
          </w:p>
          <w:p>
            <w:pPr>
              <w:spacing w:line="360" w:lineRule="exact"/>
              <w:rPr>
                <w:rFonts w:ascii="宋体" w:hAnsi="宋体"/>
                <w:szCs w:val="21"/>
              </w:rPr>
            </w:pPr>
            <w:r>
              <w:rPr>
                <w:rFonts w:ascii="宋体" w:hAnsi="宋体"/>
                <w:szCs w:val="21"/>
              </w:rPr>
              <w:t>项目名称</w:t>
            </w:r>
            <w:r>
              <w:rPr>
                <w:rFonts w:hint="eastAsia" w:ascii="宋体" w:hAnsi="宋体"/>
                <w:szCs w:val="21"/>
              </w:rPr>
              <w:t>：海洋系海洋柔性管弯曲-外压试验装置采购项目（重新招标）</w:t>
            </w:r>
          </w:p>
          <w:p>
            <w:pPr>
              <w:spacing w:line="36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2019</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01</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08</w:t>
            </w:r>
            <w:r>
              <w:rPr>
                <w:rFonts w:hint="eastAsia" w:ascii="宋体" w:hAnsi="宋体"/>
                <w:szCs w:val="21"/>
              </w:rPr>
              <w:t>】</w:t>
            </w:r>
            <w:r>
              <w:rPr>
                <w:rFonts w:ascii="宋体" w:hAnsi="宋体"/>
                <w:szCs w:val="21"/>
              </w:rPr>
              <w:t>日</w:t>
            </w:r>
            <w:r>
              <w:rPr>
                <w:rFonts w:hint="eastAsia" w:ascii="宋体" w:hAnsi="宋体"/>
                <w:szCs w:val="21"/>
              </w:rPr>
              <w:t>1</w:t>
            </w:r>
            <w:r>
              <w:rPr>
                <w:rFonts w:hint="eastAsia" w:ascii="宋体" w:hAnsi="宋体"/>
                <w:szCs w:val="21"/>
                <w:lang w:val="en-US" w:eastAsia="zh-CN"/>
              </w:rPr>
              <w:t>0</w:t>
            </w:r>
            <w:bookmarkStart w:id="426" w:name="_GoBack"/>
            <w:bookmarkEnd w:id="426"/>
            <w:r>
              <w:rPr>
                <w:rFonts w:hint="eastAsia" w:ascii="宋体" w:hAnsi="宋体"/>
                <w:szCs w:val="21"/>
              </w:rPr>
              <w:t>:00（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0" w:type="dxa"/>
            <w:gridSpan w:val="6"/>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 w:name="_Toc464641590"/>
            <w:bookmarkStart w:id="3" w:name="_Toc466656220"/>
            <w:bookmarkStart w:id="4" w:name="_Toc236803066"/>
            <w:bookmarkStart w:id="5" w:name="_Toc211243236"/>
            <w:bookmarkStart w:id="6" w:name="_Toc236803064"/>
          </w:p>
          <w:p>
            <w:pPr>
              <w:pStyle w:val="3"/>
              <w:numPr>
                <w:ilvl w:val="0"/>
                <w:numId w:val="0"/>
              </w:numPr>
              <w:jc w:val="center"/>
            </w:pPr>
            <w:bookmarkStart w:id="7" w:name="_Toc521587273"/>
            <w:r>
              <w:rPr>
                <w:rFonts w:hint="eastAsia"/>
              </w:rPr>
              <w:t>第一节 说明</w:t>
            </w:r>
            <w:bookmarkEnd w:id="2"/>
            <w:bookmarkEnd w:id="3"/>
            <w:bookmarkEnd w:id="4"/>
            <w:bookmarkEnd w:id="5"/>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236803067"/>
            <w:bookmarkStart w:id="10" w:name="_Toc466656221"/>
            <w:bookmarkStart w:id="11" w:name="_Toc521587274"/>
            <w:bookmarkStart w:id="12" w:name="_Toc464641444"/>
            <w:bookmarkStart w:id="13" w:name="_Toc464641591"/>
            <w:r>
              <w:rPr>
                <w:rFonts w:ascii="宋体" w:hAnsi="宋体"/>
                <w:b/>
                <w:kern w:val="0"/>
                <w:sz w:val="24"/>
              </w:rPr>
              <w:t>1</w:t>
            </w:r>
            <w:bookmarkEnd w:id="8"/>
            <w:bookmarkStart w:id="14" w:name="_Toc205615992"/>
            <w:bookmarkStart w:id="15" w:name="_Toc205623144"/>
            <w:bookmarkStart w:id="16" w:name="_Toc211243238"/>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236803068"/>
            <w:bookmarkStart w:id="19" w:name="_Toc464641445"/>
            <w:bookmarkStart w:id="20" w:name="_Toc521587275"/>
            <w:bookmarkStart w:id="21" w:name="_Toc464641592"/>
            <w:bookmarkStart w:id="22" w:name="_Toc466656222"/>
            <w:r>
              <w:rPr>
                <w:rFonts w:ascii="宋体" w:hAnsi="宋体"/>
                <w:b/>
                <w:kern w:val="0"/>
                <w:sz w:val="24"/>
              </w:rPr>
              <w:t>2</w:t>
            </w:r>
            <w:bookmarkEnd w:id="17"/>
            <w:bookmarkStart w:id="23" w:name="_Toc205615994"/>
            <w:bookmarkStart w:id="24" w:name="_Toc205623146"/>
            <w:bookmarkStart w:id="25" w:name="_Toc211243240"/>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3"/>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205623150"/>
            <w:bookmarkStart w:id="27" w:name="_Toc464641593"/>
            <w:bookmarkStart w:id="28" w:name="_Toc211243244"/>
            <w:bookmarkStart w:id="29" w:name="_Toc236803070"/>
            <w:bookmarkStart w:id="30" w:name="_Toc205615998"/>
            <w:bookmarkStart w:id="31" w:name="_Toc464641446"/>
            <w:bookmarkStart w:id="32" w:name="_Toc466656223"/>
            <w:bookmarkStart w:id="33" w:name="_Toc521587276"/>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3"/>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8100" w:type="dxa"/>
            <w:gridSpan w:val="3"/>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464641594"/>
            <w:bookmarkStart w:id="35" w:name="_Toc205616000"/>
            <w:bookmarkStart w:id="36" w:name="_Toc211243246"/>
            <w:bookmarkStart w:id="37" w:name="_Toc205623152"/>
            <w:bookmarkStart w:id="38" w:name="_Toc464641447"/>
            <w:bookmarkStart w:id="39" w:name="_Toc236803071"/>
            <w:bookmarkStart w:id="40" w:name="_Toc466656224"/>
            <w:bookmarkStart w:id="41" w:name="_Toc521587277"/>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3"/>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205616002"/>
            <w:bookmarkStart w:id="43" w:name="_Toc466656225"/>
            <w:bookmarkStart w:id="44" w:name="_Toc521587278"/>
            <w:bookmarkStart w:id="45" w:name="_Toc205623154"/>
            <w:bookmarkStart w:id="46" w:name="_Toc211243248"/>
            <w:bookmarkStart w:id="47" w:name="_Toc236803072"/>
            <w:bookmarkStart w:id="48" w:name="_Toc464641595"/>
            <w:bookmarkStart w:id="49" w:name="_Toc464641448"/>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4641449"/>
            <w:bookmarkStart w:id="51" w:name="_Toc466656226"/>
            <w:bookmarkStart w:id="52" w:name="_Toc464641596"/>
            <w:bookmarkStart w:id="53" w:name="_Toc521587279"/>
            <w:r>
              <w:rPr>
                <w:rFonts w:hint="eastAsia" w:ascii="宋体" w:hAnsi="宋体"/>
                <w:b/>
                <w:kern w:val="0"/>
                <w:sz w:val="24"/>
              </w:rPr>
              <w:t>6. 其他注意事项</w:t>
            </w:r>
            <w:bookmarkEnd w:id="50"/>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54" w:name="_Toc211243249"/>
            <w:bookmarkStart w:id="55" w:name="_Toc464641597"/>
            <w:bookmarkStart w:id="56" w:name="_Toc521587280"/>
            <w:bookmarkStart w:id="57" w:name="_Toc466656227"/>
            <w:bookmarkStart w:id="58" w:name="_Toc236803073"/>
            <w:r>
              <w:rPr>
                <w:rFonts w:hint="eastAsia"/>
              </w:rPr>
              <w:t>第二节 招标文件</w:t>
            </w:r>
            <w:bookmarkEnd w:id="54"/>
            <w:bookmarkEnd w:id="55"/>
            <w:bookmarkEnd w:id="56"/>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464641598"/>
            <w:bookmarkStart w:id="61" w:name="_Toc466656228"/>
            <w:bookmarkStart w:id="62" w:name="_Toc236803074"/>
            <w:bookmarkStart w:id="63" w:name="_Toc521587281"/>
            <w:bookmarkStart w:id="64" w:name="_Toc464641451"/>
            <w:r>
              <w:rPr>
                <w:rFonts w:ascii="宋体" w:hAnsi="宋体"/>
                <w:b/>
                <w:kern w:val="0"/>
                <w:sz w:val="24"/>
              </w:rPr>
              <w:t>7</w:t>
            </w:r>
            <w:bookmarkEnd w:id="59"/>
            <w:bookmarkStart w:id="65" w:name="_Toc211243251"/>
            <w:bookmarkStart w:id="66" w:name="_Toc205616005"/>
            <w:bookmarkStart w:id="67" w:name="_Toc205623157"/>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3"/>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3"/>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466656229"/>
            <w:bookmarkStart w:id="70" w:name="_Toc521587282"/>
            <w:bookmarkStart w:id="71" w:name="_Toc464641452"/>
            <w:bookmarkStart w:id="72" w:name="_Toc464641599"/>
            <w:bookmarkStart w:id="73" w:name="_Toc236803075"/>
            <w:r>
              <w:rPr>
                <w:rFonts w:ascii="宋体" w:hAnsi="宋体"/>
                <w:b/>
                <w:kern w:val="0"/>
                <w:sz w:val="24"/>
              </w:rPr>
              <w:t>8</w:t>
            </w:r>
            <w:bookmarkEnd w:id="68"/>
            <w:bookmarkStart w:id="74" w:name="_Toc205623159"/>
            <w:bookmarkStart w:id="75" w:name="_Toc205616007"/>
            <w:bookmarkStart w:id="76" w:name="_Toc211243253"/>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3"/>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464641600"/>
            <w:bookmarkStart w:id="79" w:name="_Toc521587283"/>
            <w:bookmarkStart w:id="80" w:name="_Toc466656230"/>
            <w:bookmarkStart w:id="81" w:name="_Toc464641453"/>
            <w:bookmarkStart w:id="82" w:name="_Toc236803076"/>
            <w:r>
              <w:rPr>
                <w:rFonts w:ascii="宋体" w:hAnsi="宋体"/>
                <w:b/>
                <w:kern w:val="0"/>
                <w:sz w:val="24"/>
              </w:rPr>
              <w:t>9</w:t>
            </w:r>
            <w:bookmarkEnd w:id="77"/>
            <w:bookmarkStart w:id="83" w:name="_Toc205616009"/>
            <w:bookmarkStart w:id="84" w:name="_Toc211243255"/>
            <w:bookmarkStart w:id="85" w:name="_Toc205623161"/>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3"/>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3"/>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3"/>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86" w:name="_Toc236803077"/>
            <w:bookmarkStart w:id="87" w:name="_Toc466656231"/>
            <w:bookmarkStart w:id="88" w:name="_Toc211243256"/>
            <w:bookmarkStart w:id="89" w:name="_Toc521587284"/>
            <w:bookmarkStart w:id="90" w:name="_Toc464641601"/>
            <w:r>
              <w:rPr>
                <w:rFonts w:hint="eastAsia"/>
              </w:rPr>
              <w:t>第三节 投标文件的编制</w:t>
            </w:r>
            <w:bookmarkEnd w:id="86"/>
            <w:bookmarkEnd w:id="87"/>
            <w:bookmarkEnd w:id="88"/>
            <w:bookmarkEnd w:id="89"/>
            <w:bookmarkEnd w:id="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4641455"/>
            <w:bookmarkStart w:id="93" w:name="_Toc464641602"/>
            <w:bookmarkStart w:id="94" w:name="_Toc521587285"/>
            <w:bookmarkStart w:id="95" w:name="_Toc236803078"/>
            <w:bookmarkStart w:id="96" w:name="_Toc466656232"/>
            <w:r>
              <w:rPr>
                <w:rFonts w:ascii="宋体" w:hAnsi="宋体"/>
                <w:b/>
                <w:kern w:val="0"/>
                <w:sz w:val="24"/>
              </w:rPr>
              <w:t>10</w:t>
            </w:r>
            <w:bookmarkEnd w:id="91"/>
            <w:bookmarkStart w:id="97" w:name="_Toc205616012"/>
            <w:bookmarkStart w:id="98" w:name="_Toc211243258"/>
            <w:bookmarkStart w:id="99" w:name="_Toc205623164"/>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466656233"/>
            <w:bookmarkStart w:id="102" w:name="_Toc464641603"/>
            <w:bookmarkStart w:id="103" w:name="_Toc464641456"/>
            <w:bookmarkStart w:id="104" w:name="_Toc521587286"/>
            <w:bookmarkStart w:id="105" w:name="_Toc236803079"/>
            <w:r>
              <w:rPr>
                <w:rFonts w:hint="eastAsia" w:ascii="宋体" w:hAnsi="宋体"/>
                <w:b/>
                <w:kern w:val="0"/>
                <w:sz w:val="24"/>
              </w:rPr>
              <w:t>11</w:t>
            </w:r>
            <w:bookmarkEnd w:id="100"/>
            <w:bookmarkStart w:id="106" w:name="_Toc205616014"/>
            <w:bookmarkStart w:id="107" w:name="_Toc211243260"/>
            <w:bookmarkStart w:id="108" w:name="_Toc205623166"/>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3"/>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4）货物说明一览表（见格式4）</w:t>
            </w:r>
          </w:p>
          <w:p>
            <w:pPr>
              <w:spacing w:line="360" w:lineRule="auto"/>
              <w:rPr>
                <w:rFonts w:ascii="宋体" w:hAnsi="宋体"/>
                <w:sz w:val="24"/>
              </w:rPr>
            </w:pPr>
            <w:r>
              <w:rPr>
                <w:rFonts w:hint="eastAsia" w:ascii="宋体" w:hAnsi="宋体"/>
                <w:sz w:val="24"/>
              </w:rPr>
              <w:t>5）技术性能参数的详细描述（见格式5）</w:t>
            </w:r>
          </w:p>
          <w:p>
            <w:pPr>
              <w:spacing w:line="360" w:lineRule="auto"/>
              <w:rPr>
                <w:rFonts w:ascii="宋体" w:hAnsi="宋体"/>
                <w:sz w:val="24"/>
              </w:rPr>
            </w:pPr>
            <w:r>
              <w:rPr>
                <w:rFonts w:hint="eastAsia" w:ascii="宋体" w:hAnsi="宋体"/>
                <w:sz w:val="24"/>
              </w:rPr>
              <w:t>6）技术规格响应/偏离表（见格式6）</w:t>
            </w:r>
          </w:p>
          <w:p>
            <w:pPr>
              <w:spacing w:line="360" w:lineRule="auto"/>
              <w:rPr>
                <w:rFonts w:ascii="宋体" w:hAnsi="宋体"/>
                <w:sz w:val="24"/>
              </w:rPr>
            </w:pPr>
            <w:r>
              <w:rPr>
                <w:rFonts w:hint="eastAsia" w:ascii="宋体" w:hAnsi="宋体"/>
                <w:sz w:val="24"/>
              </w:rPr>
              <w:t>7）商务条款响应/偏离表（见格式7）</w:t>
            </w:r>
          </w:p>
          <w:p>
            <w:pPr>
              <w:spacing w:line="360" w:lineRule="auto"/>
              <w:rPr>
                <w:rFonts w:ascii="宋体" w:hAnsi="宋体"/>
                <w:sz w:val="24"/>
              </w:rPr>
            </w:pPr>
            <w:r>
              <w:rPr>
                <w:rFonts w:hint="eastAsia" w:ascii="宋体" w:hAnsi="宋体"/>
                <w:sz w:val="24"/>
              </w:rPr>
              <w:t>8）公司情况介绍（见格式8）</w:t>
            </w:r>
          </w:p>
          <w:p>
            <w:pPr>
              <w:spacing w:line="360" w:lineRule="auto"/>
              <w:rPr>
                <w:rFonts w:ascii="宋体" w:hAnsi="宋体"/>
                <w:sz w:val="24"/>
              </w:rPr>
            </w:pPr>
            <w:r>
              <w:rPr>
                <w:rFonts w:hint="eastAsia" w:ascii="宋体" w:hAnsi="宋体"/>
                <w:sz w:val="24"/>
              </w:rPr>
              <w:t>9）售后服务计划（见格式9）</w:t>
            </w:r>
          </w:p>
          <w:p>
            <w:pPr>
              <w:spacing w:line="360" w:lineRule="auto"/>
              <w:rPr>
                <w:rFonts w:ascii="宋体" w:hAnsi="宋体"/>
                <w:sz w:val="24"/>
              </w:rPr>
            </w:pPr>
            <w:r>
              <w:rPr>
                <w:rFonts w:hint="eastAsia" w:ascii="宋体" w:hAnsi="宋体"/>
                <w:sz w:val="24"/>
              </w:rPr>
              <w:t>10）法定代表人证明书（见格式10）</w:t>
            </w:r>
          </w:p>
          <w:p>
            <w:pPr>
              <w:spacing w:line="360" w:lineRule="auto"/>
              <w:rPr>
                <w:rFonts w:ascii="宋体" w:hAnsi="宋体"/>
                <w:sz w:val="24"/>
              </w:rPr>
            </w:pPr>
            <w:r>
              <w:rPr>
                <w:rFonts w:hint="eastAsia" w:ascii="宋体" w:hAnsi="宋体"/>
                <w:sz w:val="24"/>
              </w:rPr>
              <w:t>11）法定代表人授权书（见格式11）</w:t>
            </w:r>
          </w:p>
          <w:p>
            <w:pPr>
              <w:spacing w:line="360" w:lineRule="auto"/>
              <w:rPr>
                <w:rFonts w:ascii="宋体" w:hAnsi="宋体"/>
                <w:sz w:val="24"/>
              </w:rPr>
            </w:pPr>
            <w:r>
              <w:rPr>
                <w:rFonts w:hint="eastAsia" w:ascii="宋体" w:hAnsi="宋体"/>
                <w:sz w:val="24"/>
              </w:rPr>
              <w:t>12）资格证明文件（见格式12）</w:t>
            </w:r>
          </w:p>
          <w:p>
            <w:pPr>
              <w:spacing w:line="360" w:lineRule="auto"/>
              <w:rPr>
                <w:rFonts w:ascii="宋体" w:hAnsi="宋体"/>
                <w:sz w:val="24"/>
              </w:rPr>
            </w:pPr>
            <w:r>
              <w:rPr>
                <w:rFonts w:hint="eastAsia" w:ascii="宋体" w:hAnsi="宋体"/>
                <w:sz w:val="24"/>
              </w:rPr>
              <w:t>13）诚信情况承诺函（见格式13）</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4）安全文明施工保障措施（见格式14）</w:t>
            </w:r>
          </w:p>
          <w:p>
            <w:pPr>
              <w:spacing w:line="360" w:lineRule="auto"/>
              <w:rPr>
                <w:rFonts w:ascii="宋体" w:hAnsi="宋体"/>
                <w:sz w:val="24"/>
              </w:rPr>
            </w:pPr>
            <w:r>
              <w:rPr>
                <w:rFonts w:hint="eastAsia" w:ascii="宋体" w:hAnsi="宋体"/>
                <w:sz w:val="24"/>
              </w:rPr>
              <w:t>15）服务方案（见格式15）</w:t>
            </w:r>
          </w:p>
          <w:p>
            <w:pPr>
              <w:spacing w:line="360" w:lineRule="auto"/>
              <w:rPr>
                <w:rFonts w:ascii="宋体" w:hAnsi="宋体"/>
                <w:sz w:val="24"/>
              </w:rPr>
            </w:pPr>
            <w:r>
              <w:rPr>
                <w:rFonts w:hint="eastAsia" w:ascii="宋体" w:hAnsi="宋体"/>
                <w:sz w:val="24"/>
              </w:rPr>
              <w:t>16）投标文件电子文档（使用Word、Excel、AutoCAD格式刻录的只读光盘）；</w:t>
            </w:r>
          </w:p>
          <w:p>
            <w:pPr>
              <w:spacing w:line="360" w:lineRule="auto"/>
              <w:rPr>
                <w:rFonts w:ascii="宋体" w:hAnsi="宋体"/>
                <w:sz w:val="24"/>
              </w:rPr>
            </w:pPr>
            <w:r>
              <w:rPr>
                <w:rFonts w:hint="eastAsia" w:ascii="宋体" w:hAnsi="宋体"/>
                <w:sz w:val="24"/>
              </w:rPr>
              <w:t>17）</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3"/>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466656234"/>
            <w:bookmarkStart w:id="111" w:name="_Toc521587287"/>
            <w:bookmarkStart w:id="112" w:name="_Toc464641604"/>
            <w:bookmarkStart w:id="113" w:name="_Toc236803080"/>
            <w:bookmarkStart w:id="114" w:name="_Toc464641457"/>
            <w:r>
              <w:rPr>
                <w:rFonts w:ascii="宋体" w:hAnsi="宋体"/>
                <w:b/>
                <w:kern w:val="0"/>
                <w:sz w:val="24"/>
              </w:rPr>
              <w:t>12</w:t>
            </w:r>
            <w:bookmarkEnd w:id="109"/>
            <w:bookmarkStart w:id="115" w:name="_Toc205623168"/>
            <w:bookmarkStart w:id="116" w:name="_Toc205616016"/>
            <w:bookmarkStart w:id="117" w:name="_Toc211243262"/>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3"/>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466656235"/>
            <w:bookmarkStart w:id="120" w:name="_Toc521587288"/>
            <w:bookmarkStart w:id="121" w:name="_Toc464641458"/>
            <w:bookmarkStart w:id="122" w:name="_Toc464641605"/>
            <w:bookmarkStart w:id="123" w:name="_Toc236803081"/>
            <w:r>
              <w:rPr>
                <w:rFonts w:ascii="宋体" w:hAnsi="宋体"/>
                <w:b/>
                <w:kern w:val="0"/>
                <w:sz w:val="24"/>
              </w:rPr>
              <w:t>13</w:t>
            </w:r>
            <w:bookmarkEnd w:id="118"/>
            <w:bookmarkStart w:id="124" w:name="_Toc205616018"/>
            <w:bookmarkStart w:id="125" w:name="_Toc205623170"/>
            <w:bookmarkStart w:id="126" w:name="_Toc211243264"/>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3"/>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3"/>
          </w:tcPr>
          <w:p>
            <w:pPr>
              <w:pStyle w:val="15"/>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236803082"/>
            <w:bookmarkStart w:id="129" w:name="_Toc464641606"/>
            <w:bookmarkStart w:id="130" w:name="_Toc521587289"/>
            <w:bookmarkStart w:id="131" w:name="_Toc466656236"/>
            <w:bookmarkStart w:id="132" w:name="_Toc464641459"/>
            <w:r>
              <w:rPr>
                <w:rFonts w:ascii="宋体" w:hAnsi="宋体"/>
                <w:b/>
                <w:kern w:val="0"/>
                <w:sz w:val="24"/>
              </w:rPr>
              <w:t>14</w:t>
            </w:r>
            <w:bookmarkEnd w:id="127"/>
            <w:bookmarkStart w:id="133" w:name="_Toc205616020"/>
            <w:bookmarkStart w:id="134" w:name="_Toc205623172"/>
            <w:bookmarkStart w:id="135" w:name="_Toc211243266"/>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3"/>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6" w:name="_Toc208720792"/>
            <w:bookmarkStart w:id="137" w:name="_Toc208720344"/>
            <w:r>
              <w:rPr>
                <w:rFonts w:hint="eastAsia" w:ascii="宋体" w:hAnsi="宋体"/>
                <w:sz w:val="24"/>
              </w:rPr>
              <w:t>14.2</w:t>
            </w:r>
            <w:bookmarkEnd w:id="136"/>
            <w:bookmarkEnd w:id="137"/>
          </w:p>
        </w:tc>
        <w:tc>
          <w:tcPr>
            <w:tcW w:w="8100" w:type="dxa"/>
            <w:gridSpan w:val="3"/>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8" w:name="_Toc208720793"/>
            <w:bookmarkStart w:id="139" w:name="_Toc208720345"/>
            <w:r>
              <w:rPr>
                <w:rFonts w:hint="eastAsia" w:ascii="宋体" w:hAnsi="宋体"/>
                <w:sz w:val="24"/>
              </w:rPr>
              <w:t>14.3</w:t>
            </w:r>
            <w:bookmarkEnd w:id="138"/>
            <w:bookmarkEnd w:id="139"/>
          </w:p>
        </w:tc>
        <w:tc>
          <w:tcPr>
            <w:tcW w:w="8100" w:type="dxa"/>
            <w:gridSpan w:val="3"/>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464641460"/>
            <w:bookmarkStart w:id="142" w:name="_Toc464641607"/>
            <w:bookmarkStart w:id="143" w:name="_Toc236803083"/>
            <w:bookmarkStart w:id="144" w:name="_Toc521587290"/>
            <w:bookmarkStart w:id="145" w:name="_Toc466656237"/>
            <w:r>
              <w:rPr>
                <w:rFonts w:ascii="宋体" w:hAnsi="宋体"/>
                <w:b/>
                <w:kern w:val="0"/>
                <w:sz w:val="24"/>
              </w:rPr>
              <w:t>15</w:t>
            </w:r>
            <w:bookmarkEnd w:id="140"/>
            <w:bookmarkStart w:id="146" w:name="_Toc205623174"/>
            <w:bookmarkStart w:id="147" w:name="_Toc205616022"/>
            <w:bookmarkStart w:id="148" w:name="_Toc211243268"/>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3"/>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236803084"/>
            <w:bookmarkStart w:id="151" w:name="_Toc466656238"/>
            <w:bookmarkStart w:id="152" w:name="_Toc464641461"/>
            <w:bookmarkStart w:id="153" w:name="_Toc521587291"/>
            <w:bookmarkStart w:id="154" w:name="_Toc464641608"/>
            <w:r>
              <w:rPr>
                <w:rFonts w:ascii="宋体" w:hAnsi="宋体"/>
                <w:b/>
                <w:kern w:val="0"/>
                <w:sz w:val="24"/>
              </w:rPr>
              <w:t>16</w:t>
            </w:r>
            <w:bookmarkEnd w:id="149"/>
            <w:bookmarkStart w:id="155" w:name="_Toc211243270"/>
            <w:bookmarkStart w:id="156" w:name="_Toc205623176"/>
            <w:bookmarkStart w:id="157" w:name="_Toc205616024"/>
            <w:r>
              <w:rPr>
                <w:rFonts w:hint="eastAsia" w:ascii="宋体" w:hAnsi="宋体"/>
                <w:b/>
                <w:kern w:val="0"/>
                <w:sz w:val="24"/>
              </w:rPr>
              <w:t>. 投标保证金</w:t>
            </w:r>
            <w:bookmarkEnd w:id="150"/>
            <w:bookmarkEnd w:id="151"/>
            <w:bookmarkEnd w:id="152"/>
            <w:bookmarkEnd w:id="153"/>
            <w:bookmarkEnd w:id="154"/>
            <w:bookmarkEnd w:id="155"/>
            <w:bookmarkEnd w:id="156"/>
            <w:bookmarkEnd w:id="1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3"/>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3"/>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3"/>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3"/>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3"/>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3"/>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3"/>
          </w:tcPr>
          <w:p>
            <w:pPr>
              <w:spacing w:line="360" w:lineRule="auto"/>
              <w:rPr>
                <w:rFonts w:ascii="宋体" w:hAnsi="宋体"/>
                <w:sz w:val="24"/>
              </w:rPr>
            </w:pPr>
            <w:r>
              <w:rPr>
                <w:rFonts w:ascii="宋体" w:hAnsi="宋体"/>
                <w:sz w:val="24"/>
              </w:rPr>
              <w:t>下列任何情况发生时，投标保证金</w:t>
            </w:r>
            <w:r>
              <w:rPr>
                <w:rFonts w:hint="eastAsia" w:ascii="宋体" w:hAnsi="宋体"/>
                <w:sz w:val="24"/>
              </w:rPr>
              <w:t>不予</w:t>
            </w:r>
            <w:r>
              <w:rPr>
                <w:rFonts w:ascii="宋体" w:hAnsi="宋体"/>
                <w:sz w:val="24"/>
              </w:rPr>
              <w:t>退还：</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3"/>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466656239"/>
            <w:bookmarkStart w:id="160" w:name="_Toc464641609"/>
            <w:bookmarkStart w:id="161" w:name="_Toc464641462"/>
            <w:bookmarkStart w:id="162" w:name="_Toc521587292"/>
            <w:bookmarkStart w:id="163" w:name="_Toc236803085"/>
            <w:r>
              <w:rPr>
                <w:rFonts w:ascii="宋体" w:hAnsi="宋体"/>
                <w:b/>
                <w:kern w:val="0"/>
                <w:sz w:val="24"/>
              </w:rPr>
              <w:t>17</w:t>
            </w:r>
            <w:bookmarkEnd w:id="158"/>
            <w:bookmarkStart w:id="164" w:name="_Toc205616026"/>
            <w:bookmarkStart w:id="165" w:name="_Toc211243272"/>
            <w:bookmarkStart w:id="166" w:name="_Toc205623178"/>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3"/>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3"/>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464641610"/>
            <w:bookmarkStart w:id="169" w:name="_Toc464641463"/>
            <w:bookmarkStart w:id="170" w:name="_Toc466656240"/>
            <w:bookmarkStart w:id="171" w:name="_Toc521587293"/>
            <w:bookmarkStart w:id="172" w:name="_Toc236803086"/>
            <w:r>
              <w:rPr>
                <w:rFonts w:ascii="宋体" w:hAnsi="宋体"/>
                <w:b/>
                <w:kern w:val="0"/>
                <w:sz w:val="24"/>
              </w:rPr>
              <w:t>18</w:t>
            </w:r>
            <w:bookmarkEnd w:id="167"/>
            <w:bookmarkStart w:id="173" w:name="_Toc211243274"/>
            <w:bookmarkStart w:id="174" w:name="_Toc205616028"/>
            <w:bookmarkStart w:id="175" w:name="_Toc205623180"/>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3"/>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3"/>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3"/>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21864"/>
            <w:bookmarkStart w:id="177" w:name="_Toc8067"/>
            <w:bookmarkStart w:id="178" w:name="_Toc515609734"/>
            <w:bookmarkStart w:id="179" w:name="_Toc521587294"/>
            <w:bookmarkStart w:id="180" w:name="_Toc465158323"/>
            <w:bookmarkStart w:id="181" w:name="_Toc465178709"/>
            <w:bookmarkStart w:id="182" w:name="_Toc466656241"/>
            <w:r>
              <w:rPr>
                <w:rFonts w:hint="eastAsia" w:ascii="宋体" w:hAnsi="宋体"/>
                <w:b/>
                <w:kern w:val="0"/>
                <w:sz w:val="24"/>
              </w:rPr>
              <w:t>18</w:t>
            </w:r>
            <w:bookmarkEnd w:id="176"/>
            <w:bookmarkEnd w:id="177"/>
            <w:bookmarkEnd w:id="178"/>
            <w:bookmarkEnd w:id="179"/>
            <w:bookmarkEnd w:id="180"/>
            <w:bookmarkEnd w:id="181"/>
            <w:bookmarkEnd w:id="18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183" w:name="_Toc211243275"/>
            <w:bookmarkStart w:id="184" w:name="_Toc464641611"/>
            <w:bookmarkStart w:id="185" w:name="_Toc236803087"/>
            <w:bookmarkStart w:id="186" w:name="_Toc466656242"/>
            <w:bookmarkStart w:id="187" w:name="_Toc521587295"/>
            <w:r>
              <w:rPr>
                <w:rFonts w:hint="eastAsia"/>
              </w:rPr>
              <w:t>第四节 投标文件的递交</w:t>
            </w:r>
            <w:bookmarkEnd w:id="183"/>
            <w:bookmarkEnd w:id="184"/>
            <w:bookmarkEnd w:id="185"/>
            <w:bookmarkEnd w:id="186"/>
            <w:bookmarkEnd w:id="18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8" w:name="_Toc211243276"/>
            <w:bookmarkStart w:id="189" w:name="_Toc521587296"/>
            <w:bookmarkStart w:id="190" w:name="_Toc464641612"/>
            <w:bookmarkStart w:id="191" w:name="_Toc464641465"/>
            <w:bookmarkStart w:id="192" w:name="_Toc466656243"/>
            <w:bookmarkStart w:id="193" w:name="_Toc236803088"/>
            <w:r>
              <w:rPr>
                <w:rFonts w:ascii="宋体" w:hAnsi="宋体"/>
                <w:b/>
                <w:kern w:val="0"/>
                <w:sz w:val="24"/>
              </w:rPr>
              <w:t>19</w:t>
            </w:r>
            <w:bookmarkEnd w:id="188"/>
            <w:bookmarkStart w:id="194" w:name="_Toc205623183"/>
            <w:bookmarkStart w:id="195" w:name="_Toc205616031"/>
            <w:bookmarkStart w:id="196" w:name="_Toc211243277"/>
            <w:r>
              <w:rPr>
                <w:rFonts w:hint="eastAsia" w:ascii="宋体" w:hAnsi="宋体"/>
                <w:b/>
                <w:kern w:val="0"/>
                <w:sz w:val="24"/>
              </w:rPr>
              <w:t>. 投标文件的密封和标记</w:t>
            </w:r>
            <w:bookmarkEnd w:id="189"/>
            <w:bookmarkEnd w:id="190"/>
            <w:bookmarkEnd w:id="191"/>
            <w:bookmarkEnd w:id="192"/>
            <w:bookmarkEnd w:id="193"/>
            <w:bookmarkEnd w:id="194"/>
            <w:bookmarkEnd w:id="195"/>
            <w:bookmarkEnd w:id="19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3"/>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8100" w:type="dxa"/>
            <w:gridSpan w:val="3"/>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8100" w:type="dxa"/>
            <w:gridSpan w:val="3"/>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 “在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7" w:name="_Toc211243278"/>
            <w:bookmarkStart w:id="198" w:name="_Toc466656244"/>
            <w:bookmarkStart w:id="199" w:name="_Toc521587297"/>
            <w:bookmarkStart w:id="200" w:name="_Toc464641613"/>
            <w:bookmarkStart w:id="201" w:name="_Toc464641466"/>
            <w:bookmarkStart w:id="202" w:name="_Toc236803089"/>
            <w:r>
              <w:rPr>
                <w:rFonts w:ascii="宋体" w:hAnsi="宋体"/>
                <w:b/>
                <w:kern w:val="0"/>
                <w:sz w:val="24"/>
              </w:rPr>
              <w:t>20</w:t>
            </w:r>
            <w:bookmarkEnd w:id="197"/>
            <w:bookmarkStart w:id="203" w:name="_Toc205616033"/>
            <w:bookmarkStart w:id="204" w:name="_Toc211243279"/>
            <w:bookmarkStart w:id="205" w:name="_Toc205623185"/>
            <w:r>
              <w:rPr>
                <w:rFonts w:hint="eastAsia" w:ascii="宋体" w:hAnsi="宋体"/>
                <w:b/>
                <w:kern w:val="0"/>
                <w:sz w:val="24"/>
              </w:rPr>
              <w:t>. 投标截止期</w:t>
            </w:r>
            <w:bookmarkEnd w:id="198"/>
            <w:bookmarkEnd w:id="199"/>
            <w:bookmarkEnd w:id="200"/>
            <w:bookmarkEnd w:id="201"/>
            <w:bookmarkEnd w:id="202"/>
            <w:bookmarkEnd w:id="203"/>
            <w:bookmarkEnd w:id="204"/>
            <w:bookmarkEnd w:id="20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3"/>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6" w:name="_Toc211243280"/>
            <w:bookmarkStart w:id="207" w:name="_Toc236803090"/>
            <w:bookmarkStart w:id="208" w:name="_Toc464641614"/>
            <w:bookmarkStart w:id="209" w:name="_Toc466656245"/>
            <w:bookmarkStart w:id="210" w:name="_Toc464641467"/>
            <w:bookmarkStart w:id="211" w:name="_Toc521587298"/>
            <w:r>
              <w:rPr>
                <w:rFonts w:ascii="宋体" w:hAnsi="宋体"/>
                <w:b/>
                <w:kern w:val="0"/>
                <w:sz w:val="24"/>
              </w:rPr>
              <w:t>21</w:t>
            </w:r>
            <w:bookmarkEnd w:id="206"/>
            <w:bookmarkStart w:id="212" w:name="_Toc205616035"/>
            <w:bookmarkStart w:id="213" w:name="_Toc205623187"/>
            <w:bookmarkStart w:id="214" w:name="_Toc211243281"/>
            <w:r>
              <w:rPr>
                <w:rFonts w:hint="eastAsia" w:ascii="宋体" w:hAnsi="宋体"/>
                <w:b/>
                <w:kern w:val="0"/>
                <w:sz w:val="24"/>
              </w:rPr>
              <w:t>. 迟交的投标文件</w:t>
            </w:r>
            <w:bookmarkEnd w:id="207"/>
            <w:bookmarkEnd w:id="208"/>
            <w:bookmarkEnd w:id="209"/>
            <w:bookmarkEnd w:id="210"/>
            <w:bookmarkEnd w:id="211"/>
            <w:bookmarkEnd w:id="212"/>
            <w:bookmarkEnd w:id="213"/>
            <w:bookmarkEnd w:id="2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5" w:name="_Toc211243282"/>
            <w:bookmarkStart w:id="216" w:name="_Toc236803091"/>
            <w:bookmarkStart w:id="217" w:name="_Toc464641615"/>
            <w:bookmarkStart w:id="218" w:name="_Toc521587299"/>
            <w:bookmarkStart w:id="219" w:name="_Toc464641468"/>
            <w:bookmarkStart w:id="220" w:name="_Toc466656246"/>
            <w:r>
              <w:rPr>
                <w:rFonts w:ascii="宋体" w:hAnsi="宋体"/>
                <w:b/>
                <w:kern w:val="0"/>
                <w:sz w:val="24"/>
              </w:rPr>
              <w:t>22</w:t>
            </w:r>
            <w:bookmarkEnd w:id="215"/>
            <w:bookmarkStart w:id="221" w:name="_Toc211243283"/>
            <w:bookmarkStart w:id="222" w:name="_Toc205623189"/>
            <w:bookmarkStart w:id="223" w:name="_Toc205616037"/>
            <w:r>
              <w:rPr>
                <w:rFonts w:hint="eastAsia" w:ascii="宋体" w:hAnsi="宋体"/>
                <w:b/>
                <w:kern w:val="0"/>
                <w:sz w:val="24"/>
              </w:rPr>
              <w:t>. 投标文件的修改与撤回</w:t>
            </w:r>
            <w:bookmarkEnd w:id="216"/>
            <w:bookmarkEnd w:id="217"/>
            <w:bookmarkEnd w:id="218"/>
            <w:bookmarkEnd w:id="219"/>
            <w:bookmarkEnd w:id="220"/>
            <w:bookmarkEnd w:id="221"/>
            <w:bookmarkEnd w:id="222"/>
            <w:bookmarkEnd w:id="2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3"/>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3"/>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3"/>
          </w:tcPr>
          <w:p>
            <w:pPr>
              <w:spacing w:line="360" w:lineRule="auto"/>
              <w:rPr>
                <w:rFonts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3"/>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4" w:name="_Toc211243284"/>
            <w:bookmarkStart w:id="225" w:name="_Toc466656247"/>
            <w:bookmarkStart w:id="226" w:name="_Toc521587300"/>
            <w:bookmarkStart w:id="227" w:name="_Toc464641616"/>
            <w:bookmarkStart w:id="228" w:name="_Toc236803092"/>
            <w:bookmarkStart w:id="229" w:name="_Toc464641469"/>
            <w:r>
              <w:rPr>
                <w:rFonts w:ascii="宋体" w:hAnsi="宋体"/>
                <w:b/>
                <w:kern w:val="0"/>
                <w:sz w:val="24"/>
              </w:rPr>
              <w:t>23</w:t>
            </w:r>
            <w:bookmarkEnd w:id="224"/>
            <w:bookmarkStart w:id="230" w:name="_Toc205616039"/>
            <w:bookmarkStart w:id="231" w:name="_Toc211243285"/>
            <w:bookmarkStart w:id="232" w:name="_Toc205623191"/>
            <w:r>
              <w:rPr>
                <w:rFonts w:hint="eastAsia" w:ascii="宋体" w:hAnsi="宋体"/>
                <w:b/>
                <w:kern w:val="0"/>
                <w:sz w:val="24"/>
              </w:rPr>
              <w:t>. 评标委员会</w:t>
            </w:r>
            <w:bookmarkEnd w:id="225"/>
            <w:bookmarkEnd w:id="226"/>
            <w:bookmarkEnd w:id="227"/>
            <w:bookmarkEnd w:id="228"/>
            <w:bookmarkEnd w:id="229"/>
            <w:bookmarkEnd w:id="230"/>
            <w:bookmarkEnd w:id="231"/>
            <w:bookmarkEnd w:id="23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33" w:name="_Toc211243286"/>
            <w:bookmarkStart w:id="234" w:name="_Toc236803093"/>
            <w:bookmarkStart w:id="235" w:name="_Toc521587301"/>
            <w:bookmarkStart w:id="236" w:name="_Toc464641617"/>
            <w:bookmarkStart w:id="237" w:name="_Toc466656248"/>
            <w:r>
              <w:rPr>
                <w:rFonts w:hint="eastAsia"/>
              </w:rPr>
              <w:t>第五节 开标与评标</w:t>
            </w:r>
            <w:bookmarkEnd w:id="233"/>
            <w:bookmarkEnd w:id="234"/>
            <w:bookmarkEnd w:id="235"/>
            <w:bookmarkEnd w:id="236"/>
            <w:bookmarkEnd w:id="23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8" w:name="_Toc211243287"/>
            <w:bookmarkStart w:id="239" w:name="_Toc236803094"/>
            <w:bookmarkStart w:id="240" w:name="_Toc464641618"/>
            <w:bookmarkStart w:id="241" w:name="_Toc521587302"/>
            <w:bookmarkStart w:id="242" w:name="_Toc464641471"/>
            <w:bookmarkStart w:id="243" w:name="_Toc466656249"/>
            <w:r>
              <w:rPr>
                <w:rFonts w:ascii="宋体" w:hAnsi="宋体"/>
                <w:b/>
                <w:kern w:val="0"/>
                <w:sz w:val="24"/>
              </w:rPr>
              <w:t>24</w:t>
            </w:r>
            <w:bookmarkEnd w:id="238"/>
            <w:bookmarkStart w:id="244" w:name="_Toc211243288"/>
            <w:bookmarkStart w:id="245" w:name="_Toc205623194"/>
            <w:bookmarkStart w:id="246" w:name="_Toc205616042"/>
            <w:r>
              <w:rPr>
                <w:rFonts w:hint="eastAsia" w:ascii="宋体" w:hAnsi="宋体"/>
                <w:b/>
                <w:kern w:val="0"/>
                <w:sz w:val="24"/>
              </w:rPr>
              <w:t>. 开标</w:t>
            </w:r>
            <w:bookmarkEnd w:id="239"/>
            <w:bookmarkEnd w:id="240"/>
            <w:bookmarkEnd w:id="241"/>
            <w:bookmarkEnd w:id="242"/>
            <w:bookmarkEnd w:id="243"/>
            <w:bookmarkEnd w:id="244"/>
            <w:bookmarkEnd w:id="245"/>
            <w:bookmarkEnd w:id="24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3"/>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3"/>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3"/>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7" w:name="_Toc211243289"/>
            <w:bookmarkStart w:id="248" w:name="_Toc466656250"/>
            <w:bookmarkStart w:id="249" w:name="_Toc236803095"/>
            <w:bookmarkStart w:id="250" w:name="_Toc464641472"/>
            <w:bookmarkStart w:id="251" w:name="_Toc464641619"/>
            <w:bookmarkStart w:id="252" w:name="_Toc521587303"/>
            <w:r>
              <w:rPr>
                <w:rFonts w:ascii="宋体" w:hAnsi="宋体"/>
                <w:b/>
                <w:kern w:val="0"/>
                <w:sz w:val="24"/>
              </w:rPr>
              <w:t>25</w:t>
            </w:r>
            <w:bookmarkEnd w:id="247"/>
            <w:bookmarkStart w:id="253" w:name="_Toc205623196"/>
            <w:bookmarkStart w:id="254" w:name="_Toc205616044"/>
            <w:bookmarkStart w:id="255" w:name="_Toc211243290"/>
            <w:r>
              <w:rPr>
                <w:rFonts w:hint="eastAsia" w:ascii="宋体" w:hAnsi="宋体"/>
                <w:b/>
                <w:kern w:val="0"/>
                <w:sz w:val="24"/>
              </w:rPr>
              <w:t>. 投标文件的澄清</w:t>
            </w:r>
            <w:bookmarkEnd w:id="248"/>
            <w:bookmarkEnd w:id="249"/>
            <w:bookmarkEnd w:id="250"/>
            <w:bookmarkEnd w:id="251"/>
            <w:bookmarkEnd w:id="252"/>
            <w:bookmarkEnd w:id="253"/>
            <w:bookmarkEnd w:id="254"/>
            <w:bookmarkEnd w:id="2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3"/>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059" w:type="dxa"/>
            <w:gridSpan w:val="5"/>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6" w:name="_Toc211243291"/>
            <w:bookmarkStart w:id="257" w:name="_Toc464641473"/>
            <w:bookmarkStart w:id="258" w:name="_Toc464641620"/>
            <w:bookmarkStart w:id="259" w:name="_Toc466656251"/>
            <w:bookmarkStart w:id="260" w:name="_Toc236803096"/>
            <w:bookmarkStart w:id="261" w:name="_Toc521587304"/>
            <w:r>
              <w:rPr>
                <w:rFonts w:ascii="宋体" w:hAnsi="宋体"/>
                <w:b/>
                <w:kern w:val="0"/>
                <w:sz w:val="24"/>
              </w:rPr>
              <w:t>26</w:t>
            </w:r>
            <w:bookmarkEnd w:id="256"/>
            <w:bookmarkStart w:id="262" w:name="_Toc205616046"/>
            <w:bookmarkStart w:id="263" w:name="_Toc211243292"/>
            <w:bookmarkStart w:id="264" w:name="_Toc205623198"/>
            <w:r>
              <w:rPr>
                <w:rFonts w:hint="eastAsia" w:ascii="宋体" w:hAnsi="宋体"/>
                <w:b/>
                <w:kern w:val="0"/>
                <w:sz w:val="24"/>
              </w:rPr>
              <w:t>. 投标文件的初审</w:t>
            </w:r>
            <w:bookmarkEnd w:id="257"/>
            <w:bookmarkEnd w:id="258"/>
            <w:bookmarkEnd w:id="259"/>
            <w:bookmarkEnd w:id="260"/>
            <w:bookmarkEnd w:id="261"/>
            <w:bookmarkEnd w:id="262"/>
            <w:bookmarkEnd w:id="263"/>
            <w:bookmarkEnd w:id="26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w:t>
            </w:r>
            <w:r>
              <w:rPr>
                <w:rFonts w:hint="eastAsia" w:ascii="宋体" w:hAnsi="宋体"/>
                <w:sz w:val="24"/>
              </w:rPr>
              <w:t>分项</w:t>
            </w:r>
            <w:r>
              <w:rPr>
                <w:rFonts w:ascii="宋体" w:hAnsi="宋体"/>
                <w:sz w:val="24"/>
              </w:rPr>
              <w:t>报价为准；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5" w:name="_Toc211243293"/>
            <w:bookmarkStart w:id="266" w:name="_Toc464641621"/>
            <w:bookmarkStart w:id="267" w:name="_Toc466656252"/>
            <w:bookmarkStart w:id="268" w:name="_Toc521587305"/>
            <w:bookmarkStart w:id="269" w:name="_Toc464641474"/>
            <w:bookmarkStart w:id="270" w:name="_Toc236803097"/>
            <w:r>
              <w:rPr>
                <w:rFonts w:ascii="宋体" w:hAnsi="宋体"/>
                <w:b/>
                <w:kern w:val="0"/>
                <w:sz w:val="24"/>
              </w:rPr>
              <w:t>27</w:t>
            </w:r>
            <w:bookmarkEnd w:id="265"/>
            <w:bookmarkStart w:id="271" w:name="_Toc205616048"/>
            <w:bookmarkStart w:id="272" w:name="_Toc205623200"/>
            <w:bookmarkStart w:id="273" w:name="_Toc211243294"/>
            <w:r>
              <w:rPr>
                <w:rFonts w:hint="eastAsia" w:ascii="宋体" w:hAnsi="宋体"/>
                <w:b/>
                <w:kern w:val="0"/>
                <w:sz w:val="24"/>
              </w:rPr>
              <w:t>. 评标</w:t>
            </w:r>
            <w:bookmarkEnd w:id="266"/>
            <w:bookmarkEnd w:id="267"/>
            <w:bookmarkEnd w:id="268"/>
            <w:bookmarkEnd w:id="269"/>
            <w:bookmarkEnd w:id="270"/>
            <w:bookmarkEnd w:id="271"/>
            <w:bookmarkEnd w:id="272"/>
            <w:bookmarkEnd w:id="27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4" w:name="_Toc211243296"/>
            <w:bookmarkStart w:id="275" w:name="_Toc466656253"/>
            <w:bookmarkStart w:id="276" w:name="_Toc521587306"/>
            <w:bookmarkStart w:id="277" w:name="_Toc464641475"/>
            <w:bookmarkStart w:id="278" w:name="_Toc236803100"/>
            <w:bookmarkStart w:id="279" w:name="_Toc464641622"/>
            <w:r>
              <w:rPr>
                <w:rFonts w:ascii="宋体" w:hAnsi="宋体"/>
                <w:b/>
                <w:kern w:val="0"/>
                <w:sz w:val="24"/>
              </w:rPr>
              <w:t>2</w:t>
            </w:r>
            <w:bookmarkEnd w:id="274"/>
            <w:bookmarkStart w:id="280" w:name="_Toc205623202"/>
            <w:bookmarkStart w:id="281" w:name="_Toc211243297"/>
            <w:bookmarkStart w:id="282" w:name="_Toc205616050"/>
            <w:r>
              <w:rPr>
                <w:rFonts w:hint="eastAsia" w:ascii="宋体" w:hAnsi="宋体"/>
                <w:b/>
                <w:kern w:val="0"/>
                <w:sz w:val="24"/>
              </w:rPr>
              <w:t>8. 资格后审</w:t>
            </w:r>
            <w:bookmarkEnd w:id="275"/>
            <w:bookmarkEnd w:id="276"/>
            <w:bookmarkEnd w:id="277"/>
            <w:bookmarkEnd w:id="278"/>
            <w:bookmarkEnd w:id="279"/>
            <w:bookmarkEnd w:id="280"/>
            <w:bookmarkEnd w:id="281"/>
            <w:bookmarkEnd w:id="28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3"/>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3"/>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3"/>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3" w:name="_Toc464641623"/>
            <w:bookmarkStart w:id="284" w:name="_Toc521587307"/>
            <w:bookmarkStart w:id="285" w:name="_Toc236803098"/>
            <w:bookmarkStart w:id="286" w:name="_Toc466656254"/>
            <w:bookmarkStart w:id="287" w:name="_Toc464641476"/>
            <w:r>
              <w:rPr>
                <w:rFonts w:hint="eastAsia" w:ascii="宋体" w:hAnsi="宋体"/>
                <w:b/>
                <w:kern w:val="0"/>
                <w:sz w:val="24"/>
              </w:rPr>
              <w:t>29. 与招标人的接触</w:t>
            </w:r>
            <w:bookmarkEnd w:id="283"/>
            <w:bookmarkEnd w:id="284"/>
            <w:bookmarkEnd w:id="285"/>
            <w:bookmarkEnd w:id="286"/>
            <w:bookmarkEnd w:id="28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3"/>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88" w:name="_Toc521587308"/>
            <w:bookmarkStart w:id="289" w:name="_Toc211243300"/>
            <w:bookmarkStart w:id="290" w:name="_Toc466656255"/>
            <w:bookmarkStart w:id="291" w:name="_Toc464641624"/>
            <w:bookmarkStart w:id="292" w:name="_Toc236803099"/>
            <w:r>
              <w:rPr>
                <w:rFonts w:hint="eastAsia"/>
              </w:rPr>
              <w:t>第六节 授予合同</w:t>
            </w:r>
            <w:bookmarkEnd w:id="288"/>
            <w:bookmarkEnd w:id="289"/>
            <w:bookmarkEnd w:id="290"/>
            <w:bookmarkEnd w:id="291"/>
            <w:bookmarkEnd w:id="29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3" w:name="_Toc211243311"/>
            <w:bookmarkStart w:id="294" w:name="_Toc236803107"/>
            <w:bookmarkStart w:id="295" w:name="_Toc464641478"/>
            <w:bookmarkStart w:id="296" w:name="_Toc521587309"/>
            <w:bookmarkStart w:id="297" w:name="_Toc466656256"/>
            <w:bookmarkStart w:id="298" w:name="_Toc464641625"/>
            <w:r>
              <w:rPr>
                <w:rFonts w:ascii="宋体" w:hAnsi="宋体"/>
                <w:b/>
                <w:kern w:val="0"/>
                <w:sz w:val="24"/>
              </w:rPr>
              <w:t>3</w:t>
            </w:r>
            <w:bookmarkEnd w:id="293"/>
            <w:bookmarkStart w:id="299" w:name="_Toc205623217"/>
            <w:bookmarkStart w:id="300" w:name="_Toc211243312"/>
            <w:r>
              <w:rPr>
                <w:rFonts w:hint="eastAsia" w:ascii="宋体" w:hAnsi="宋体"/>
                <w:b/>
                <w:kern w:val="0"/>
                <w:sz w:val="24"/>
              </w:rPr>
              <w:t>0. 接受和拒绝任何或所有投标的权利</w:t>
            </w:r>
            <w:bookmarkEnd w:id="294"/>
            <w:bookmarkEnd w:id="295"/>
            <w:bookmarkEnd w:id="296"/>
            <w:bookmarkEnd w:id="297"/>
            <w:bookmarkEnd w:id="298"/>
            <w:bookmarkEnd w:id="299"/>
            <w:bookmarkEnd w:id="30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3"/>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1" w:name="_Toc464641626"/>
            <w:bookmarkStart w:id="302" w:name="_Toc466656257"/>
            <w:bookmarkStart w:id="303" w:name="_Toc464641479"/>
            <w:bookmarkStart w:id="304" w:name="_Toc521587310"/>
            <w:r>
              <w:rPr>
                <w:rFonts w:hint="eastAsia" w:ascii="宋体" w:hAnsi="宋体"/>
                <w:b/>
                <w:kern w:val="0"/>
                <w:sz w:val="24"/>
              </w:rPr>
              <w:t xml:space="preserve">31. </w:t>
            </w:r>
            <w:r>
              <w:rPr>
                <w:rFonts w:ascii="宋体" w:hAnsi="宋体"/>
                <w:b/>
                <w:kern w:val="0"/>
                <w:sz w:val="24"/>
              </w:rPr>
              <w:t>中标结果公告</w:t>
            </w:r>
            <w:bookmarkEnd w:id="301"/>
            <w:bookmarkEnd w:id="302"/>
            <w:bookmarkEnd w:id="303"/>
            <w:bookmarkEnd w:id="30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3"/>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5" w:name="_Toc211243303"/>
            <w:bookmarkStart w:id="306" w:name="_Toc464641480"/>
            <w:bookmarkStart w:id="307" w:name="_Toc236803103"/>
            <w:bookmarkStart w:id="308" w:name="_Toc466656258"/>
            <w:bookmarkStart w:id="309" w:name="_Toc464641627"/>
            <w:bookmarkStart w:id="310" w:name="_Toc521587311"/>
            <w:r>
              <w:rPr>
                <w:rFonts w:ascii="宋体" w:hAnsi="宋体"/>
                <w:b/>
                <w:kern w:val="0"/>
                <w:sz w:val="24"/>
              </w:rPr>
              <w:t>3</w:t>
            </w:r>
            <w:bookmarkEnd w:id="305"/>
            <w:bookmarkStart w:id="311" w:name="_Toc205623209"/>
            <w:bookmarkStart w:id="312" w:name="_Toc211243304"/>
            <w:bookmarkStart w:id="313" w:name="_Toc205616057"/>
            <w:r>
              <w:rPr>
                <w:rFonts w:hint="eastAsia" w:ascii="宋体" w:hAnsi="宋体"/>
                <w:b/>
                <w:kern w:val="0"/>
                <w:sz w:val="24"/>
              </w:rPr>
              <w:t>2. 中标通知书</w:t>
            </w:r>
            <w:bookmarkEnd w:id="306"/>
            <w:bookmarkEnd w:id="307"/>
            <w:bookmarkEnd w:id="308"/>
            <w:bookmarkEnd w:id="309"/>
            <w:bookmarkEnd w:id="310"/>
            <w:bookmarkEnd w:id="311"/>
            <w:bookmarkEnd w:id="312"/>
            <w:bookmarkEnd w:id="3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3"/>
          </w:tcPr>
          <w:p>
            <w:pPr>
              <w:spacing w:line="360" w:lineRule="auto"/>
              <w:rPr>
                <w:rFonts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4" w:name="_Toc211243305"/>
            <w:bookmarkStart w:id="315" w:name="_Toc464641482"/>
            <w:bookmarkStart w:id="316" w:name="_Toc521587312"/>
            <w:bookmarkStart w:id="317" w:name="_Toc464641629"/>
            <w:bookmarkStart w:id="318" w:name="_Toc466656259"/>
            <w:bookmarkStart w:id="319" w:name="_Toc236803104"/>
            <w:r>
              <w:rPr>
                <w:rFonts w:ascii="宋体" w:hAnsi="宋体"/>
                <w:b/>
                <w:kern w:val="0"/>
                <w:sz w:val="24"/>
              </w:rPr>
              <w:t>3</w:t>
            </w:r>
            <w:bookmarkEnd w:id="314"/>
            <w:bookmarkStart w:id="320" w:name="_Toc211243306"/>
            <w:bookmarkStart w:id="321" w:name="_Toc205623211"/>
            <w:bookmarkStart w:id="322" w:name="_Toc205616059"/>
            <w:r>
              <w:rPr>
                <w:rFonts w:hint="eastAsia" w:ascii="宋体" w:hAnsi="宋体"/>
                <w:b/>
                <w:kern w:val="0"/>
                <w:sz w:val="24"/>
              </w:rPr>
              <w:t>3. 签订合同</w:t>
            </w:r>
            <w:bookmarkEnd w:id="315"/>
            <w:bookmarkEnd w:id="316"/>
            <w:bookmarkEnd w:id="317"/>
            <w:bookmarkEnd w:id="318"/>
            <w:bookmarkEnd w:id="319"/>
            <w:bookmarkEnd w:id="320"/>
            <w:bookmarkEnd w:id="321"/>
            <w:bookmarkEnd w:id="3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3"/>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3" w:name="_Toc211243309"/>
            <w:bookmarkStart w:id="324" w:name="_Toc464641630"/>
            <w:bookmarkStart w:id="325" w:name="_Toc464641483"/>
            <w:bookmarkStart w:id="326" w:name="_Toc466656260"/>
            <w:bookmarkStart w:id="327" w:name="_Toc236803106"/>
            <w:bookmarkStart w:id="328" w:name="_Toc521587313"/>
            <w:r>
              <w:rPr>
                <w:rFonts w:ascii="宋体" w:hAnsi="宋体"/>
                <w:b/>
                <w:kern w:val="0"/>
                <w:sz w:val="24"/>
              </w:rPr>
              <w:t>3</w:t>
            </w:r>
            <w:bookmarkEnd w:id="323"/>
            <w:bookmarkStart w:id="329" w:name="_Toc205616063"/>
            <w:bookmarkStart w:id="330" w:name="_Toc211243310"/>
            <w:bookmarkStart w:id="331" w:name="_Toc205623215"/>
            <w:r>
              <w:rPr>
                <w:rFonts w:hint="eastAsia" w:ascii="宋体" w:hAnsi="宋体"/>
                <w:b/>
                <w:kern w:val="0"/>
                <w:sz w:val="24"/>
              </w:rPr>
              <w:t>4. 履约担保</w:t>
            </w:r>
            <w:bookmarkEnd w:id="324"/>
            <w:bookmarkEnd w:id="325"/>
            <w:bookmarkEnd w:id="326"/>
            <w:bookmarkEnd w:id="327"/>
            <w:bookmarkEnd w:id="328"/>
            <w:bookmarkEnd w:id="329"/>
            <w:bookmarkEnd w:id="330"/>
            <w:bookmarkEnd w:id="3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3"/>
          </w:tcPr>
          <w:p>
            <w:pPr>
              <w:spacing w:line="360" w:lineRule="auto"/>
              <w:rPr>
                <w:rFonts w:ascii="宋体" w:hAnsi="宋体"/>
                <w:b/>
                <w:sz w:val="24"/>
              </w:rPr>
            </w:pPr>
            <w:r>
              <w:rPr>
                <w:rFonts w:hint="eastAsia" w:ascii="宋体" w:hAnsi="宋体"/>
                <w:sz w:val="24"/>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2" w:name="_Toc466656261"/>
            <w:bookmarkStart w:id="333" w:name="_Toc521587314"/>
            <w:r>
              <w:rPr>
                <w:rFonts w:hint="eastAsia" w:ascii="宋体" w:hAnsi="宋体"/>
                <w:b/>
                <w:kern w:val="0"/>
                <w:sz w:val="24"/>
              </w:rPr>
              <w:t>35. 招标文件的解释权</w:t>
            </w:r>
            <w:bookmarkEnd w:id="332"/>
            <w:bookmarkEnd w:id="333"/>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4" w:name="_Toc521587315"/>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4"/>
    </w:p>
    <w:p>
      <w:pPr>
        <w:spacing w:before="60" w:after="240" w:line="360" w:lineRule="auto"/>
        <w:jc w:val="center"/>
        <w:outlineLvl w:val="1"/>
        <w:rPr>
          <w:rFonts w:ascii="宋体" w:hAnsi="宋体"/>
          <w:b/>
          <w:sz w:val="28"/>
          <w:szCs w:val="28"/>
        </w:rPr>
      </w:pPr>
      <w:bookmarkStart w:id="335" w:name="_Toc521587316"/>
      <w:r>
        <w:rPr>
          <w:rFonts w:hint="eastAsia" w:ascii="宋体" w:hAnsi="宋体"/>
          <w:b/>
          <w:sz w:val="28"/>
          <w:szCs w:val="28"/>
        </w:rPr>
        <w:t>第一节 商务要求</w:t>
      </w:r>
      <w:bookmarkEnd w:id="335"/>
    </w:p>
    <w:p>
      <w:pPr>
        <w:numPr>
          <w:ilvl w:val="0"/>
          <w:numId w:val="3"/>
        </w:numPr>
        <w:spacing w:line="360" w:lineRule="auto"/>
        <w:rPr>
          <w:rFonts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，并具有相关经营范围，</w:t>
      </w:r>
      <w:r>
        <w:rPr>
          <w:rFonts w:ascii="宋体" w:hAnsi="宋体"/>
          <w:sz w:val="24"/>
        </w:rPr>
        <w:t>提供营业执照复印件(加盖公章)</w:t>
      </w:r>
      <w:r>
        <w:rPr>
          <w:rFonts w:hint="eastAsia" w:ascii="宋体" w:hAnsi="宋体"/>
          <w:sz w:val="24"/>
        </w:rPr>
        <w:t>，</w:t>
      </w:r>
      <w:r>
        <w:rPr>
          <w:rFonts w:ascii="宋体" w:hAnsi="宋体"/>
          <w:sz w:val="24"/>
        </w:rPr>
        <w:t>且</w:t>
      </w:r>
      <w:r>
        <w:rPr>
          <w:rFonts w:hint="eastAsia" w:ascii="宋体" w:hAnsi="宋体"/>
          <w:sz w:val="24"/>
        </w:rPr>
        <w:t>登记领取</w:t>
      </w:r>
      <w:r>
        <w:rPr>
          <w:rFonts w:ascii="宋体" w:hAnsi="宋体"/>
          <w:sz w:val="24"/>
        </w:rPr>
        <w:t>了招标文件</w:t>
      </w:r>
      <w:r>
        <w:rPr>
          <w:rFonts w:hint="eastAsia" w:ascii="宋体" w:hAnsi="宋体"/>
          <w:sz w:val="24"/>
        </w:rPr>
        <w:t>。</w:t>
      </w:r>
    </w:p>
    <w:p>
      <w:pPr>
        <w:numPr>
          <w:ilvl w:val="0"/>
          <w:numId w:val="3"/>
        </w:numPr>
        <w:spacing w:line="360" w:lineRule="auto"/>
        <w:rPr>
          <w:rFonts w:ascii="宋体" w:hAnsi="宋体"/>
          <w:sz w:val="24"/>
        </w:rPr>
      </w:pPr>
      <w:r>
        <w:rPr>
          <w:rFonts w:hint="eastAsia" w:ascii="宋体" w:hAnsi="宋体"/>
          <w:sz w:val="24"/>
        </w:rPr>
        <w:t>本项目不接受联合体投标，不允许分包。</w:t>
      </w:r>
    </w:p>
    <w:p>
      <w:pPr>
        <w:numPr>
          <w:ilvl w:val="0"/>
          <w:numId w:val="3"/>
        </w:numPr>
        <w:spacing w:line="360" w:lineRule="auto"/>
        <w:rPr>
          <w:rFonts w:ascii="宋体" w:hAnsi="宋体"/>
          <w:sz w:val="24"/>
        </w:rPr>
      </w:pPr>
      <w:r>
        <w:rPr>
          <w:rFonts w:hint="eastAsia" w:ascii="宋体" w:hAnsi="宋体"/>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hint="eastAsia" w:ascii="宋体" w:hAnsi="宋体"/>
          <w:sz w:val="24"/>
        </w:rPr>
        <w:t>等。</w:t>
      </w:r>
    </w:p>
    <w:p>
      <w:pPr>
        <w:numPr>
          <w:ilvl w:val="0"/>
          <w:numId w:val="3"/>
        </w:numPr>
        <w:spacing w:line="360" w:lineRule="auto"/>
        <w:rPr>
          <w:rFonts w:ascii="宋体" w:hAnsi="宋体"/>
          <w:sz w:val="24"/>
        </w:rPr>
      </w:pPr>
      <w:r>
        <w:rPr>
          <w:rFonts w:hint="eastAsia" w:ascii="宋体" w:hAnsi="宋体"/>
          <w:sz w:val="24"/>
        </w:rPr>
        <w:t>★交货要求：</w:t>
      </w:r>
    </w:p>
    <w:p>
      <w:pPr>
        <w:numPr>
          <w:ilvl w:val="1"/>
          <w:numId w:val="3"/>
        </w:numPr>
        <w:spacing w:line="360" w:lineRule="auto"/>
        <w:ind w:left="425" w:hanging="425"/>
        <w:rPr>
          <w:rFonts w:ascii="宋体" w:hAnsi="宋体"/>
          <w:sz w:val="24"/>
        </w:rPr>
      </w:pPr>
      <w:r>
        <w:rPr>
          <w:rFonts w:hint="eastAsia" w:ascii="宋体" w:hAnsi="宋体"/>
          <w:sz w:val="24"/>
        </w:rPr>
        <w:t>交货期的要求：签订合同后2个月内完成设备详细设计，签订合同后8个月内完成设备制造，合签订同后9个月内完成设备安装调试。</w:t>
      </w:r>
    </w:p>
    <w:p>
      <w:pPr>
        <w:numPr>
          <w:ilvl w:val="1"/>
          <w:numId w:val="3"/>
        </w:numPr>
        <w:spacing w:line="360" w:lineRule="auto"/>
        <w:ind w:left="426" w:hanging="426"/>
        <w:rPr>
          <w:rFonts w:ascii="宋体" w:hAnsi="宋体"/>
          <w:sz w:val="24"/>
        </w:rPr>
      </w:pPr>
      <w:r>
        <w:rPr>
          <w:rFonts w:hint="eastAsia" w:ascii="宋体" w:hAnsi="宋体"/>
          <w:sz w:val="24"/>
        </w:rPr>
        <w:t>交货地点</w:t>
      </w:r>
      <w:r>
        <w:rPr>
          <w:rFonts w:hint="eastAsia" w:ascii="宋体" w:hAnsi="宋体"/>
          <w:color w:val="000000"/>
          <w:sz w:val="24"/>
        </w:rPr>
        <w:t>：广东省深圳市南山区学苑大道1088号南方科技大学创园9栋107室</w:t>
      </w:r>
      <w:r>
        <w:rPr>
          <w:rFonts w:hint="eastAsia" w:ascii="宋体" w:hAnsi="宋体"/>
          <w:sz w:val="24"/>
        </w:rPr>
        <w:t>。</w:t>
      </w:r>
    </w:p>
    <w:p>
      <w:pPr>
        <w:numPr>
          <w:ilvl w:val="0"/>
          <w:numId w:val="3"/>
        </w:numPr>
        <w:spacing w:line="360" w:lineRule="auto"/>
        <w:ind w:left="426" w:hanging="426"/>
        <w:rPr>
          <w:rFonts w:ascii="宋体" w:hAnsi="宋体"/>
          <w:sz w:val="24"/>
        </w:rPr>
      </w:pPr>
      <w:r>
        <w:rPr>
          <w:rFonts w:hint="eastAsia" w:ascii="宋体" w:hAnsi="宋体"/>
          <w:sz w:val="24"/>
        </w:rPr>
        <w:t>投标人必须承担保修期内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numPr>
          <w:ilvl w:val="0"/>
          <w:numId w:val="3"/>
        </w:numPr>
        <w:spacing w:line="360" w:lineRule="auto"/>
        <w:ind w:left="850" w:hanging="850"/>
        <w:rPr>
          <w:rFonts w:ascii="宋体" w:hAnsi="宋体"/>
          <w:sz w:val="24"/>
        </w:rPr>
      </w:pPr>
      <w:r>
        <w:rPr>
          <w:rFonts w:hint="eastAsia" w:ascii="宋体" w:hAnsi="宋体"/>
          <w:sz w:val="24"/>
        </w:rPr>
        <w:t>售后服务及质保要求：</w:t>
      </w:r>
    </w:p>
    <w:p>
      <w:pPr>
        <w:spacing w:line="360" w:lineRule="auto"/>
        <w:rPr>
          <w:rFonts w:ascii="宋体" w:hAnsi="宋体"/>
          <w:sz w:val="24"/>
        </w:rPr>
      </w:pPr>
      <w:r>
        <w:rPr>
          <w:rFonts w:hint="eastAsia" w:ascii="宋体" w:hAnsi="宋体"/>
          <w:sz w:val="24"/>
        </w:rPr>
        <w:t>6.1投标产品必须为整机原厂生产产品。如为进口产品，在供货时必须提供原产地证明及相关进口资料。不接受贴牌及非正当进货渠道产品。</w:t>
      </w:r>
    </w:p>
    <w:p>
      <w:pPr>
        <w:spacing w:line="360" w:lineRule="auto"/>
        <w:rPr>
          <w:rFonts w:ascii="宋体" w:hAnsi="宋体"/>
          <w:sz w:val="24"/>
        </w:rPr>
      </w:pPr>
      <w:r>
        <w:rPr>
          <w:rFonts w:hint="eastAsia" w:ascii="宋体" w:hAnsi="宋体"/>
          <w:sz w:val="24"/>
        </w:rPr>
        <w:t>6.2中标人必须提供原厂技术彩页，原厂技术彩页必须支持投标产品。投标产品生产商官方网站资料必须与技术彩页一致。数据将结合产品彩页和实际测量，如有不实按虚假应标处理。</w:t>
      </w:r>
    </w:p>
    <w:p>
      <w:pPr>
        <w:spacing w:line="360" w:lineRule="auto"/>
        <w:rPr>
          <w:rFonts w:ascii="宋体" w:hAnsi="宋体"/>
          <w:sz w:val="24"/>
        </w:rPr>
      </w:pPr>
      <w:r>
        <w:rPr>
          <w:rFonts w:hint="eastAsia" w:ascii="宋体" w:hAnsi="宋体"/>
          <w:sz w:val="24"/>
        </w:rPr>
        <w:t>6.3中标人无偿提供验收测试报告，所供货的产品必须符合中国电源标准及规范国际接插头，如不符合，中标人必须无偿更换，配齐相关的水电气接插件，并符合上述标准。</w:t>
      </w:r>
    </w:p>
    <w:p>
      <w:pPr>
        <w:spacing w:line="360" w:lineRule="auto"/>
        <w:rPr>
          <w:rFonts w:ascii="宋体" w:hAnsi="宋体"/>
          <w:sz w:val="24"/>
        </w:rPr>
      </w:pPr>
      <w:r>
        <w:rPr>
          <w:rFonts w:hint="eastAsia" w:ascii="宋体" w:hAnsi="宋体"/>
          <w:sz w:val="24"/>
        </w:rPr>
        <w:t>6.4投标产品是合法注册有效周期内该品牌最新型号的产品，其产品符合国家有关安全规定。不得提供已停产或淘汰的产品，否则将按未响应技术参数要求处理。</w:t>
      </w:r>
    </w:p>
    <w:p>
      <w:pPr>
        <w:spacing w:line="360" w:lineRule="auto"/>
        <w:rPr>
          <w:rFonts w:ascii="宋体" w:hAnsi="宋体"/>
          <w:sz w:val="24"/>
        </w:rPr>
      </w:pPr>
      <w:r>
        <w:rPr>
          <w:rFonts w:hint="eastAsia" w:ascii="宋体" w:hAnsi="宋体"/>
          <w:sz w:val="24"/>
        </w:rPr>
        <w:t>6.5★设备保修期：设备免费保修1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spacing w:line="360" w:lineRule="auto"/>
        <w:ind w:left="-1" w:leftChars="-1" w:hanging="1"/>
        <w:rPr>
          <w:rFonts w:ascii="宋体" w:hAnsi="宋体"/>
          <w:sz w:val="24"/>
        </w:rPr>
      </w:pPr>
      <w:r>
        <w:rPr>
          <w:rFonts w:hint="eastAsia" w:ascii="宋体" w:hAnsi="宋体"/>
          <w:sz w:val="24"/>
        </w:rPr>
        <w:t>6.6设备维修：提供设备报修电话及联系人，招标人报修后，1小时内响应，</w:t>
      </w:r>
      <w:r>
        <w:rPr>
          <w:rFonts w:hint="eastAsia" w:ascii="宋体" w:hAnsi="宋体"/>
          <w:color w:val="000000"/>
          <w:sz w:val="24"/>
        </w:rPr>
        <w:t>48小时内派员上门现场维护，并在之后24-48</w:t>
      </w:r>
      <w:r>
        <w:rPr>
          <w:rFonts w:hint="eastAsia" w:ascii="宋体" w:hAnsi="宋体"/>
          <w:sz w:val="24"/>
        </w:rPr>
        <w:t>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w:t>
      </w:r>
    </w:p>
    <w:p>
      <w:pPr>
        <w:spacing w:line="360" w:lineRule="auto"/>
        <w:rPr>
          <w:rFonts w:ascii="宋体" w:hAnsi="宋体"/>
          <w:sz w:val="24"/>
        </w:rPr>
      </w:pPr>
      <w:r>
        <w:rPr>
          <w:rFonts w:hint="eastAsia" w:ascii="宋体" w:hAnsi="宋体"/>
          <w:sz w:val="24"/>
        </w:rPr>
        <w:t>6.7中标人应以本地区最优惠价格及时向招标人提供消耗品</w:t>
      </w:r>
      <w:r>
        <w:rPr>
          <w:rFonts w:ascii="宋体" w:hAnsi="宋体"/>
          <w:sz w:val="24"/>
        </w:rPr>
        <w:t>/</w:t>
      </w:r>
      <w:r>
        <w:rPr>
          <w:rFonts w:hint="eastAsia" w:ascii="宋体" w:hAnsi="宋体"/>
          <w:sz w:val="24"/>
        </w:rPr>
        <w:t>零配件（请提供近期耗材成交价目录）。</w:t>
      </w:r>
    </w:p>
    <w:p>
      <w:pPr>
        <w:spacing w:line="360" w:lineRule="auto"/>
        <w:rPr>
          <w:rFonts w:ascii="宋体" w:hAnsi="宋体"/>
          <w:sz w:val="24"/>
        </w:rPr>
      </w:pPr>
      <w:r>
        <w:rPr>
          <w:rFonts w:hint="eastAsia" w:ascii="宋体" w:hAnsi="宋体"/>
          <w:sz w:val="24"/>
        </w:rPr>
        <w:t>6.8中标人在设备安装调试完成前交付使用说明书、维修手册等相关资料。同时承诺免费对招标人进行专业的设备操作、维护、维修培训。</w:t>
      </w:r>
    </w:p>
    <w:p>
      <w:pPr>
        <w:numPr>
          <w:ilvl w:val="0"/>
          <w:numId w:val="3"/>
        </w:numPr>
        <w:spacing w:line="360" w:lineRule="auto"/>
        <w:ind w:left="850" w:hanging="850"/>
        <w:rPr>
          <w:rFonts w:ascii="宋体" w:hAnsi="宋体"/>
          <w:sz w:val="24"/>
        </w:rPr>
      </w:pPr>
      <w:r>
        <w:rPr>
          <w:rFonts w:hint="eastAsia" w:ascii="宋体" w:hAnsi="宋体"/>
          <w:sz w:val="24"/>
        </w:rPr>
        <w:t>验收要求：</w:t>
      </w:r>
    </w:p>
    <w:p>
      <w:pPr>
        <w:spacing w:line="360" w:lineRule="auto"/>
        <w:rPr>
          <w:rFonts w:ascii="宋体" w:hAnsi="宋体"/>
          <w:sz w:val="24"/>
        </w:rPr>
      </w:pPr>
      <w:r>
        <w:rPr>
          <w:rFonts w:hint="eastAsia" w:ascii="宋体" w:hAnsi="宋体"/>
          <w:sz w:val="24"/>
        </w:rPr>
        <w:t>7.1中标人货物安装调试完毕，正式投入使用1个月后，经过双方检验无故障方签署验收报告，产品保修期自验收合格之日起算。</w:t>
      </w:r>
    </w:p>
    <w:p>
      <w:pPr>
        <w:spacing w:line="360" w:lineRule="auto"/>
        <w:rPr>
          <w:rFonts w:ascii="宋体" w:hAnsi="宋体"/>
          <w:sz w:val="24"/>
        </w:rPr>
      </w:pPr>
      <w:r>
        <w:rPr>
          <w:rFonts w:hint="eastAsia" w:ascii="宋体" w:hAnsi="宋体"/>
          <w:sz w:val="24"/>
        </w:rPr>
        <w:t>7.2当满足以下全部条件时，招标人向中标人签发货物验收合格报告：</w:t>
      </w:r>
    </w:p>
    <w:p>
      <w:pPr>
        <w:spacing w:line="360" w:lineRule="auto"/>
        <w:ind w:left="485" w:hanging="484" w:hangingChars="202"/>
        <w:rPr>
          <w:rFonts w:ascii="宋体" w:hAnsi="宋体"/>
          <w:sz w:val="24"/>
        </w:rPr>
      </w:pPr>
      <w:r>
        <w:rPr>
          <w:rFonts w:ascii="宋体" w:hAnsi="宋体"/>
          <w:sz w:val="24"/>
        </w:rPr>
        <w:t>a</w:t>
      </w:r>
      <w:r>
        <w:rPr>
          <w:rFonts w:hint="eastAsia" w:ascii="宋体" w:hAnsi="宋体"/>
          <w:sz w:val="24"/>
        </w:rPr>
        <w:t>、中标人已按照合同规定提供了全部产品及完整的技术资料。</w:t>
      </w:r>
    </w:p>
    <w:p>
      <w:pPr>
        <w:spacing w:line="360" w:lineRule="auto"/>
        <w:ind w:left="485" w:hanging="484" w:hangingChars="202"/>
        <w:rPr>
          <w:rFonts w:ascii="宋体" w:hAnsi="宋体"/>
          <w:sz w:val="24"/>
        </w:rPr>
      </w:pPr>
      <w:r>
        <w:rPr>
          <w:rFonts w:ascii="宋体" w:hAnsi="宋体"/>
          <w:sz w:val="24"/>
        </w:rPr>
        <w:t>b</w:t>
      </w:r>
      <w:r>
        <w:rPr>
          <w:rFonts w:hint="eastAsia" w:ascii="宋体" w:hAnsi="宋体"/>
          <w:sz w:val="24"/>
        </w:rPr>
        <w:t>、货物满足招标文件技术规格、性能的要求。</w:t>
      </w:r>
    </w:p>
    <w:p>
      <w:pPr>
        <w:spacing w:line="360" w:lineRule="auto"/>
        <w:ind w:left="485" w:hanging="484" w:hangingChars="202"/>
        <w:rPr>
          <w:rFonts w:ascii="宋体" w:hAnsi="宋体"/>
          <w:sz w:val="24"/>
        </w:rPr>
      </w:pPr>
      <w:r>
        <w:rPr>
          <w:rFonts w:ascii="宋体" w:hAnsi="宋体"/>
          <w:sz w:val="24"/>
        </w:rPr>
        <w:t>c</w:t>
      </w:r>
      <w:r>
        <w:rPr>
          <w:rFonts w:hint="eastAsia" w:ascii="宋体" w:hAnsi="宋体"/>
          <w:sz w:val="24"/>
        </w:rPr>
        <w:t>、货物具备产品合格证。</w:t>
      </w:r>
    </w:p>
    <w:p>
      <w:pPr>
        <w:spacing w:line="360" w:lineRule="auto"/>
        <w:ind w:left="485" w:hanging="484" w:hangingChars="202"/>
        <w:rPr>
          <w:rFonts w:ascii="宋体" w:hAnsi="宋体"/>
          <w:sz w:val="24"/>
        </w:rPr>
      </w:pPr>
      <w:r>
        <w:rPr>
          <w:rFonts w:hint="eastAsia" w:ascii="宋体" w:hAnsi="宋体"/>
          <w:sz w:val="24"/>
        </w:rPr>
        <w:t>d、货物安装调试完毕，无故障运行一个月后。</w:t>
      </w:r>
    </w:p>
    <w:p>
      <w:pPr>
        <w:numPr>
          <w:ilvl w:val="0"/>
          <w:numId w:val="3"/>
        </w:numPr>
        <w:spacing w:line="360" w:lineRule="auto"/>
        <w:ind w:left="2" w:firstLine="0"/>
        <w:rPr>
          <w:rFonts w:ascii="宋体" w:hAnsi="宋体"/>
          <w:color w:val="000000"/>
          <w:sz w:val="24"/>
        </w:rPr>
      </w:pPr>
      <w:r>
        <w:rPr>
          <w:rFonts w:hint="eastAsia" w:ascii="宋体" w:hAnsi="宋体"/>
          <w:color w:val="000000"/>
          <w:sz w:val="24"/>
        </w:rPr>
        <w:t>★付款方式：合同签订且收到发票(合同总价的30%)后支付合同总价的30%为进度款；设计方案与技术图纸通过审查后，收到发票（合同总价的20%)支付合同总额的20%；出厂验收合格，发货前，收到发票(合同总价的20%)后支付合同总价的20%；货到指定地点、安装验收合格后，收到发票(合同总价的30%)后支付合同总价的25%，余款5%待质保期满，无质量问题且经招标人确认后无息支付。</w:t>
      </w:r>
    </w:p>
    <w:p>
      <w:pPr>
        <w:spacing w:line="360" w:lineRule="auto"/>
        <w:rPr>
          <w:rFonts w:ascii="宋体" w:hAnsi="宋体"/>
          <w:sz w:val="24"/>
        </w:rPr>
      </w:pPr>
      <w:r>
        <w:rPr>
          <w:rFonts w:hint="eastAsia" w:ascii="宋体" w:hAnsi="宋体"/>
          <w:sz w:val="24"/>
        </w:rPr>
        <w:t>8.1国产货物：招标人指定地点交货，投标总价为人民币包干价，包括但不限于：</w:t>
      </w:r>
    </w:p>
    <w:p>
      <w:pPr>
        <w:spacing w:line="360" w:lineRule="auto"/>
        <w:rPr>
          <w:rFonts w:ascii="宋体" w:hAnsi="宋体"/>
          <w:sz w:val="24"/>
        </w:rPr>
      </w:pPr>
      <w:r>
        <w:rPr>
          <w:rFonts w:hint="eastAsia" w:ascii="宋体" w:hAnsi="宋体"/>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spacing w:line="360" w:lineRule="auto"/>
        <w:rPr>
          <w:rFonts w:ascii="宋体" w:hAnsi="宋体"/>
          <w:sz w:val="24"/>
        </w:rPr>
      </w:pPr>
      <w:r>
        <w:rPr>
          <w:rFonts w:hint="eastAsia" w:ascii="宋体" w:hAnsi="宋体"/>
          <w:sz w:val="24"/>
        </w:rPr>
        <w:t>8.2进口货物：CIP招标人指定地点，投标总价为人民币包干价，符合国家科教仪器免税政策的设备应报人民币免税价，包括但不限于：</w:t>
      </w:r>
    </w:p>
    <w:p>
      <w:pPr>
        <w:spacing w:line="360" w:lineRule="auto"/>
        <w:rPr>
          <w:rFonts w:ascii="宋体" w:hAnsi="宋体"/>
          <w:sz w:val="24"/>
        </w:rPr>
      </w:pPr>
      <w:r>
        <w:rPr>
          <w:rFonts w:hint="eastAsia" w:ascii="宋体" w:hAnsi="宋体"/>
          <w:sz w:val="24"/>
        </w:rPr>
        <w:t>（1）投标价包含仪器设备的价款、包装、运输、装卸、安装、调试、技术指导、培训、咨询、服务、保险、检测、验收合格交付使用之前以及技术和售后服务等其他各项有关费用。汇率风险由中标人承担。</w:t>
      </w:r>
    </w:p>
    <w:p>
      <w:pPr>
        <w:spacing w:line="360" w:lineRule="auto"/>
        <w:rPr>
          <w:rFonts w:ascii="宋体" w:hAnsi="宋体"/>
          <w:sz w:val="24"/>
        </w:rPr>
      </w:pPr>
      <w:r>
        <w:rPr>
          <w:rFonts w:hint="eastAsia" w:ascii="宋体" w:hAnsi="宋体"/>
          <w:sz w:val="24"/>
        </w:rPr>
        <w:t>（2）为确保货物与进口清关单据保持唯一对应关系，即单单相符、单证相符、单货相符，办理进口代理及相关服务的机构必须为招标人所指定或认可，投标报价包含进口代理费以及发生的其他所有相关费用。</w:t>
      </w:r>
    </w:p>
    <w:p>
      <w:pPr>
        <w:numPr>
          <w:ilvl w:val="0"/>
          <w:numId w:val="3"/>
        </w:numPr>
        <w:spacing w:line="360" w:lineRule="auto"/>
        <w:ind w:left="1" w:firstLine="0"/>
        <w:rPr>
          <w:rFonts w:ascii="宋体" w:hAnsi="宋体"/>
          <w:sz w:val="24"/>
        </w:rPr>
      </w:pPr>
      <w:r>
        <w:rPr>
          <w:rFonts w:hint="eastAsia" w:ascii="宋体" w:hAnsi="宋体"/>
          <w:sz w:val="24"/>
        </w:rPr>
        <w:t>★预算金额：本次项目采购预算金额为人民币</w:t>
      </w:r>
      <w:r>
        <w:rPr>
          <w:rFonts w:ascii="宋体" w:hAnsi="宋体"/>
          <w:sz w:val="24"/>
        </w:rPr>
        <w:t>1,000,000.00</w:t>
      </w:r>
      <w:r>
        <w:rPr>
          <w:rFonts w:hint="eastAsia" w:ascii="宋体" w:hAnsi="宋体"/>
          <w:sz w:val="24"/>
        </w:rPr>
        <w:t>元。投标人投标总价超过预算金额，该投标人的投标文件无效。</w:t>
      </w: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ascii="宋体" w:hAnsi="宋体"/>
          <w:b/>
          <w:sz w:val="28"/>
          <w:szCs w:val="28"/>
        </w:rPr>
      </w:pPr>
      <w:r>
        <w:rPr>
          <w:rFonts w:ascii="宋体" w:hAnsi="宋体"/>
          <w:b/>
          <w:sz w:val="24"/>
        </w:rPr>
        <w:br w:type="page"/>
      </w:r>
      <w:bookmarkStart w:id="336" w:name="_Toc521587317"/>
      <w:r>
        <w:rPr>
          <w:rFonts w:hint="eastAsia" w:ascii="宋体" w:hAnsi="宋体"/>
          <w:b/>
          <w:sz w:val="28"/>
          <w:szCs w:val="28"/>
        </w:rPr>
        <w:t>第二节 技术要求</w:t>
      </w:r>
      <w:bookmarkEnd w:id="336"/>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一、货物清单及技术规格</w:t>
      </w:r>
    </w:p>
    <w:tbl>
      <w:tblPr>
        <w:tblStyle w:val="36"/>
        <w:tblW w:w="8789" w:type="dxa"/>
        <w:tblInd w:w="108" w:type="dxa"/>
        <w:tblLayout w:type="fixed"/>
        <w:tblCellMar>
          <w:top w:w="0" w:type="dxa"/>
          <w:left w:w="108" w:type="dxa"/>
          <w:bottom w:w="0" w:type="dxa"/>
          <w:right w:w="108" w:type="dxa"/>
        </w:tblCellMar>
      </w:tblPr>
      <w:tblGrid>
        <w:gridCol w:w="708"/>
        <w:gridCol w:w="1558"/>
        <w:gridCol w:w="4383"/>
        <w:gridCol w:w="713"/>
        <w:gridCol w:w="714"/>
        <w:gridCol w:w="713"/>
      </w:tblGrid>
      <w:tr>
        <w:tblPrEx>
          <w:tblLayout w:type="fixed"/>
          <w:tblCellMar>
            <w:top w:w="0" w:type="dxa"/>
            <w:left w:w="108" w:type="dxa"/>
            <w:bottom w:w="0" w:type="dxa"/>
            <w:right w:w="108" w:type="dxa"/>
          </w:tblCellMar>
        </w:tblPrEx>
        <w:trPr>
          <w:trHeight w:val="680" w:hRule="exact"/>
        </w:trPr>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序号</w:t>
            </w:r>
          </w:p>
        </w:tc>
        <w:tc>
          <w:tcPr>
            <w:tcW w:w="15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b/>
                <w:bCs/>
                <w:kern w:val="0"/>
                <w:szCs w:val="21"/>
                <w:lang w:val="zh-CN"/>
              </w:rPr>
              <w:t>货物</w:t>
            </w:r>
            <w:r>
              <w:rPr>
                <w:rFonts w:ascii="宋体" w:hAnsi="宋体"/>
                <w:b/>
                <w:bCs/>
                <w:kern w:val="0"/>
                <w:szCs w:val="21"/>
                <w:lang w:val="zh-CN"/>
              </w:rPr>
              <w:t>名称</w:t>
            </w:r>
          </w:p>
        </w:tc>
        <w:tc>
          <w:tcPr>
            <w:tcW w:w="43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技术参数或功能要求</w:t>
            </w:r>
          </w:p>
        </w:tc>
        <w:tc>
          <w:tcPr>
            <w:tcW w:w="7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数量</w:t>
            </w:r>
          </w:p>
        </w:tc>
        <w:tc>
          <w:tcPr>
            <w:tcW w:w="7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b/>
                <w:bCs/>
                <w:kern w:val="0"/>
                <w:szCs w:val="21"/>
                <w:lang w:val="zh-CN"/>
              </w:rPr>
            </w:pPr>
            <w:r>
              <w:rPr>
                <w:rFonts w:ascii="宋体" w:hAnsi="宋体"/>
                <w:b/>
                <w:bCs/>
                <w:kern w:val="0"/>
                <w:szCs w:val="21"/>
                <w:lang w:val="zh-CN"/>
              </w:rPr>
              <w:t>单位</w:t>
            </w:r>
          </w:p>
        </w:tc>
        <w:tc>
          <w:tcPr>
            <w:tcW w:w="7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8"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1558" w:type="dxa"/>
            <w:shd w:val="clear" w:color="auto" w:fill="auto"/>
            <w:vAlign w:val="center"/>
          </w:tcPr>
          <w:p>
            <w:pPr>
              <w:spacing w:line="360" w:lineRule="auto"/>
              <w:rPr>
                <w:rFonts w:ascii="宋体" w:hAnsi="宋体"/>
                <w:kern w:val="0"/>
                <w:szCs w:val="21"/>
              </w:rPr>
            </w:pPr>
            <w:r>
              <w:rPr>
                <w:rFonts w:hint="eastAsia" w:ascii="宋体" w:hAnsi="宋体"/>
                <w:kern w:val="0"/>
                <w:szCs w:val="21"/>
              </w:rPr>
              <w:t>液压系统</w:t>
            </w:r>
          </w:p>
          <w:p>
            <w:pPr>
              <w:spacing w:line="360" w:lineRule="auto"/>
              <w:rPr>
                <w:rFonts w:ascii="宋体" w:hAnsi="宋体"/>
                <w:kern w:val="0"/>
                <w:szCs w:val="21"/>
              </w:rPr>
            </w:pPr>
            <w:r>
              <w:rPr>
                <w:rFonts w:hint="eastAsia" w:ascii="宋体" w:hAnsi="宋体"/>
                <w:kern w:val="0"/>
                <w:szCs w:val="21"/>
              </w:rPr>
              <w:t>（核心设备）</w:t>
            </w:r>
          </w:p>
        </w:tc>
        <w:tc>
          <w:tcPr>
            <w:tcW w:w="4383" w:type="dxa"/>
            <w:shd w:val="clear" w:color="auto" w:fill="auto"/>
            <w:vAlign w:val="center"/>
          </w:tcPr>
          <w:p>
            <w:pPr>
              <w:spacing w:line="360" w:lineRule="auto"/>
              <w:rPr>
                <w:rFonts w:ascii="宋体" w:hAnsi="宋体"/>
                <w:color w:val="000000"/>
                <w:szCs w:val="21"/>
              </w:rPr>
            </w:pPr>
            <w:r>
              <w:rPr>
                <w:rFonts w:hint="eastAsia" w:ascii="宋体" w:hAnsi="宋体"/>
                <w:b/>
                <w:bCs/>
                <w:szCs w:val="21"/>
              </w:rPr>
              <w:t>▲</w:t>
            </w:r>
            <w:r>
              <w:rPr>
                <w:rFonts w:hint="eastAsia" w:ascii="宋体" w:hAnsi="宋体"/>
                <w:color w:val="000000"/>
                <w:szCs w:val="21"/>
              </w:rPr>
              <w:t>液压系统为试件的弯曲提供弯曲力。包括电机、液压泵、控制阀、油缸、管路、接头等，其中正向弯曲油缸具备位移检测功能。液压管路穿进压力筒后，应便于在容器外进行管路连接。液压系统的设计满足试件所需弯曲力的要求。</w:t>
            </w:r>
          </w:p>
        </w:tc>
        <w:tc>
          <w:tcPr>
            <w:tcW w:w="713" w:type="dxa"/>
            <w:shd w:val="clear" w:color="auto" w:fill="auto"/>
            <w:vAlign w:val="center"/>
          </w:tcPr>
          <w:p>
            <w:pPr>
              <w:autoSpaceDE w:val="0"/>
              <w:autoSpaceDN w:val="0"/>
              <w:adjustRightInd w:val="0"/>
              <w:spacing w:line="360" w:lineRule="auto"/>
              <w:jc w:val="center"/>
              <w:rPr>
                <w:rFonts w:ascii="宋体" w:hAnsi="宋体"/>
                <w:kern w:val="0"/>
                <w:szCs w:val="21"/>
              </w:rPr>
            </w:pPr>
            <w:r>
              <w:rPr>
                <w:rFonts w:ascii="宋体" w:hAnsi="宋体"/>
                <w:kern w:val="0"/>
                <w:szCs w:val="21"/>
              </w:rPr>
              <w:t>1</w:t>
            </w:r>
          </w:p>
        </w:tc>
        <w:tc>
          <w:tcPr>
            <w:tcW w:w="714" w:type="dxa"/>
            <w:vAlign w:val="center"/>
          </w:tcPr>
          <w:p>
            <w:pPr>
              <w:autoSpaceDE w:val="0"/>
              <w:autoSpaceDN w:val="0"/>
              <w:adjustRightInd w:val="0"/>
              <w:spacing w:line="360" w:lineRule="auto"/>
              <w:rPr>
                <w:rFonts w:ascii="宋体" w:hAnsi="宋体"/>
                <w:kern w:val="0"/>
                <w:szCs w:val="21"/>
                <w:lang w:val="zh-CN"/>
              </w:rPr>
            </w:pPr>
            <w:r>
              <w:rPr>
                <w:rFonts w:hint="eastAsia" w:ascii="宋体" w:hAnsi="宋体"/>
                <w:kern w:val="0"/>
                <w:szCs w:val="21"/>
                <w:lang w:val="zh-CN"/>
              </w:rPr>
              <w:t>套</w:t>
            </w:r>
          </w:p>
        </w:tc>
        <w:tc>
          <w:tcPr>
            <w:tcW w:w="713" w:type="dxa"/>
            <w:vMerge w:val="restart"/>
            <w:shd w:val="clear" w:color="auto" w:fill="auto"/>
            <w:vAlign w:val="center"/>
          </w:tcPr>
          <w:p>
            <w:pPr>
              <w:autoSpaceDE w:val="0"/>
              <w:autoSpaceDN w:val="0"/>
              <w:adjustRightInd w:val="0"/>
              <w:spacing w:line="360" w:lineRule="auto"/>
              <w:rPr>
                <w:rFonts w:ascii="宋体" w:hAnsi="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8"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2</w:t>
            </w:r>
          </w:p>
        </w:tc>
        <w:tc>
          <w:tcPr>
            <w:tcW w:w="1558" w:type="dxa"/>
            <w:shd w:val="clear" w:color="auto" w:fill="auto"/>
            <w:vAlign w:val="center"/>
          </w:tcPr>
          <w:p>
            <w:pPr>
              <w:spacing w:line="360" w:lineRule="auto"/>
              <w:rPr>
                <w:rFonts w:ascii="宋体" w:hAnsi="宋体"/>
                <w:kern w:val="0"/>
                <w:szCs w:val="21"/>
              </w:rPr>
            </w:pPr>
            <w:r>
              <w:rPr>
                <w:rFonts w:hint="eastAsia" w:ascii="宋体" w:hAnsi="宋体"/>
                <w:kern w:val="0"/>
                <w:szCs w:val="21"/>
              </w:rPr>
              <w:t>弯曲加载组件（核心设备）</w:t>
            </w:r>
          </w:p>
        </w:tc>
        <w:tc>
          <w:tcPr>
            <w:tcW w:w="4383" w:type="dxa"/>
            <w:shd w:val="clear" w:color="auto" w:fill="auto"/>
            <w:vAlign w:val="center"/>
          </w:tcPr>
          <w:p>
            <w:pPr>
              <w:spacing w:line="360" w:lineRule="auto"/>
              <w:rPr>
                <w:rFonts w:ascii="宋体" w:hAnsi="宋体"/>
                <w:color w:val="000000"/>
                <w:szCs w:val="21"/>
              </w:rPr>
            </w:pPr>
            <w:r>
              <w:rPr>
                <w:rFonts w:hint="eastAsia" w:ascii="宋体" w:hAnsi="宋体"/>
                <w:b/>
                <w:bCs/>
                <w:szCs w:val="21"/>
              </w:rPr>
              <w:t>▲</w:t>
            </w:r>
            <w:r>
              <w:rPr>
                <w:rFonts w:hint="eastAsia" w:ascii="宋体" w:hAnsi="宋体"/>
                <w:color w:val="000000"/>
                <w:szCs w:val="21"/>
              </w:rPr>
              <w:t>通过弯曲加载组件，将来自液压系统的弯曲力作用到试件两端，使之弯曲。包括试件的约束组件、弯曲转轮、转轴、轴承、油缸与弯曲转轮之间的传动件、试件保护套等，具备弯曲转轮在需要的位置保持静止的装置，用于链条的安装</w:t>
            </w:r>
            <w:r>
              <w:rPr>
                <w:rFonts w:hint="eastAsia" w:ascii="宋体" w:hAnsi="宋体"/>
                <w:color w:val="000000" w:themeColor="text1"/>
                <w:szCs w:val="21"/>
              </w:rPr>
              <w:t>。通过加载可以使长度4m直径6英寸的柔性管缆，最小弯曲半径可以达到0.5m。主</w:t>
            </w:r>
            <w:r>
              <w:rPr>
                <w:rFonts w:hint="eastAsia" w:ascii="宋体" w:hAnsi="宋体"/>
                <w:color w:val="000000"/>
                <w:szCs w:val="21"/>
              </w:rPr>
              <w:t>弯曲用单个油缸需提供39.8吨拉力，弯曲转盘提供110KN·m以上转矩。3分钟内做完一次弯曲试验。</w:t>
            </w:r>
          </w:p>
        </w:tc>
        <w:tc>
          <w:tcPr>
            <w:tcW w:w="713"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714" w:type="dxa"/>
            <w:vAlign w:val="center"/>
          </w:tcPr>
          <w:p>
            <w:pPr>
              <w:autoSpaceDE w:val="0"/>
              <w:autoSpaceDN w:val="0"/>
              <w:adjustRightInd w:val="0"/>
              <w:spacing w:line="360" w:lineRule="auto"/>
              <w:rPr>
                <w:rFonts w:ascii="宋体" w:hAnsi="宋体"/>
                <w:color w:val="000000"/>
                <w:kern w:val="0"/>
                <w:szCs w:val="21"/>
                <w:lang w:val="zh-CN"/>
              </w:rPr>
            </w:pPr>
            <w:r>
              <w:rPr>
                <w:rFonts w:hint="eastAsia" w:ascii="宋体" w:hAnsi="宋体"/>
                <w:kern w:val="0"/>
                <w:szCs w:val="21"/>
                <w:lang w:val="zh-CN"/>
              </w:rPr>
              <w:t>套</w:t>
            </w:r>
          </w:p>
        </w:tc>
        <w:tc>
          <w:tcPr>
            <w:tcW w:w="713" w:type="dxa"/>
            <w:vMerge w:val="continue"/>
            <w:shd w:val="clear" w:color="auto" w:fill="auto"/>
            <w:vAlign w:val="center"/>
          </w:tcPr>
          <w:p>
            <w:pPr>
              <w:autoSpaceDE w:val="0"/>
              <w:autoSpaceDN w:val="0"/>
              <w:adjustRightInd w:val="0"/>
              <w:spacing w:line="360" w:lineRule="auto"/>
              <w:rPr>
                <w:rFonts w:ascii="宋体" w:hAnsi="宋体"/>
                <w:color w:val="000000"/>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8"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3</w:t>
            </w:r>
          </w:p>
        </w:tc>
        <w:tc>
          <w:tcPr>
            <w:tcW w:w="1558" w:type="dxa"/>
            <w:shd w:val="clear" w:color="auto" w:fill="auto"/>
            <w:vAlign w:val="center"/>
          </w:tcPr>
          <w:p>
            <w:pPr>
              <w:spacing w:line="360" w:lineRule="auto"/>
              <w:rPr>
                <w:rFonts w:ascii="宋体" w:hAnsi="宋体"/>
                <w:kern w:val="0"/>
                <w:szCs w:val="21"/>
              </w:rPr>
            </w:pPr>
            <w:r>
              <w:rPr>
                <w:rFonts w:hint="eastAsia" w:ascii="宋体" w:hAnsi="宋体"/>
                <w:kern w:val="0"/>
                <w:szCs w:val="21"/>
              </w:rPr>
              <w:t>支架总成</w:t>
            </w:r>
          </w:p>
        </w:tc>
        <w:tc>
          <w:tcPr>
            <w:tcW w:w="4383" w:type="dxa"/>
            <w:shd w:val="clear" w:color="auto" w:fill="auto"/>
            <w:vAlign w:val="center"/>
          </w:tcPr>
          <w:p>
            <w:pPr>
              <w:spacing w:line="360" w:lineRule="auto"/>
              <w:rPr>
                <w:rFonts w:ascii="宋体" w:hAnsi="宋体"/>
                <w:color w:val="000000"/>
                <w:szCs w:val="21"/>
              </w:rPr>
            </w:pPr>
            <w:r>
              <w:rPr>
                <w:rFonts w:hint="eastAsia" w:ascii="宋体" w:hAnsi="宋体"/>
                <w:b/>
                <w:bCs/>
                <w:szCs w:val="21"/>
              </w:rPr>
              <w:t>▲</w:t>
            </w:r>
            <w:r>
              <w:rPr>
                <w:rFonts w:hint="eastAsia" w:ascii="宋体" w:hAnsi="宋体"/>
                <w:color w:val="000000"/>
                <w:szCs w:val="21"/>
              </w:rPr>
              <w:t>钢结构件，用于安装固定弯曲组件和试件，要求具备足够的强度。下部设有脚轮，可人工推动试验装置进出压力筒，具备脚轮与轨道手动锁紧固定功能。支架上可固定油缸,并可方便的安装拆卸试件。</w:t>
            </w:r>
          </w:p>
        </w:tc>
        <w:tc>
          <w:tcPr>
            <w:tcW w:w="713"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714" w:type="dxa"/>
            <w:vAlign w:val="center"/>
          </w:tcPr>
          <w:p>
            <w:pPr>
              <w:autoSpaceDE w:val="0"/>
              <w:autoSpaceDN w:val="0"/>
              <w:adjustRightInd w:val="0"/>
              <w:spacing w:line="360" w:lineRule="auto"/>
              <w:rPr>
                <w:rFonts w:ascii="宋体" w:hAnsi="宋体"/>
                <w:color w:val="000000"/>
                <w:kern w:val="0"/>
                <w:szCs w:val="21"/>
                <w:lang w:val="zh-CN"/>
              </w:rPr>
            </w:pPr>
            <w:r>
              <w:rPr>
                <w:rFonts w:hint="eastAsia" w:ascii="宋体" w:hAnsi="宋体"/>
                <w:kern w:val="0"/>
                <w:szCs w:val="21"/>
                <w:lang w:val="zh-CN"/>
              </w:rPr>
              <w:t>套</w:t>
            </w:r>
          </w:p>
        </w:tc>
        <w:tc>
          <w:tcPr>
            <w:tcW w:w="713" w:type="dxa"/>
            <w:vMerge w:val="continue"/>
            <w:shd w:val="clear" w:color="auto" w:fill="auto"/>
            <w:vAlign w:val="center"/>
          </w:tcPr>
          <w:p>
            <w:pPr>
              <w:autoSpaceDE w:val="0"/>
              <w:autoSpaceDN w:val="0"/>
              <w:adjustRightInd w:val="0"/>
              <w:spacing w:line="360" w:lineRule="auto"/>
              <w:rPr>
                <w:rFonts w:ascii="宋体" w:hAnsi="宋体"/>
                <w:color w:val="000000"/>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8"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4</w:t>
            </w:r>
          </w:p>
        </w:tc>
        <w:tc>
          <w:tcPr>
            <w:tcW w:w="1558" w:type="dxa"/>
            <w:shd w:val="clear" w:color="auto" w:fill="auto"/>
            <w:vAlign w:val="center"/>
          </w:tcPr>
          <w:p>
            <w:pPr>
              <w:spacing w:line="360" w:lineRule="auto"/>
              <w:rPr>
                <w:rFonts w:ascii="宋体" w:hAnsi="宋体"/>
                <w:kern w:val="0"/>
                <w:szCs w:val="21"/>
              </w:rPr>
            </w:pPr>
            <w:r>
              <w:rPr>
                <w:rFonts w:hint="eastAsia" w:ascii="宋体" w:hAnsi="宋体"/>
                <w:kern w:val="0"/>
                <w:szCs w:val="21"/>
              </w:rPr>
              <w:t>外部平台</w:t>
            </w:r>
          </w:p>
        </w:tc>
        <w:tc>
          <w:tcPr>
            <w:tcW w:w="4383" w:type="dxa"/>
            <w:shd w:val="clear" w:color="auto" w:fill="auto"/>
            <w:vAlign w:val="center"/>
          </w:tcPr>
          <w:p>
            <w:pPr>
              <w:spacing w:line="360" w:lineRule="auto"/>
              <w:rPr>
                <w:rFonts w:ascii="宋体" w:hAnsi="宋体"/>
                <w:color w:val="000000"/>
                <w:szCs w:val="21"/>
              </w:rPr>
            </w:pPr>
            <w:r>
              <w:rPr>
                <w:rFonts w:hint="eastAsia" w:ascii="宋体" w:hAnsi="宋体"/>
                <w:color w:val="000000"/>
                <w:szCs w:val="21"/>
              </w:rPr>
              <w:t>钢结构件，用于支撑支架总成，可以进行装配调试操作。上部有轨道，可以与压力筒内的轨道对接，方便推动试验装置进出压力筒。</w:t>
            </w:r>
          </w:p>
        </w:tc>
        <w:tc>
          <w:tcPr>
            <w:tcW w:w="713"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714" w:type="dxa"/>
            <w:vAlign w:val="center"/>
          </w:tcPr>
          <w:p>
            <w:pPr>
              <w:widowControl/>
              <w:spacing w:line="360" w:lineRule="auto"/>
              <w:jc w:val="left"/>
              <w:rPr>
                <w:rFonts w:ascii="宋体" w:hAnsi="宋体"/>
                <w:kern w:val="0"/>
                <w:szCs w:val="21"/>
                <w:lang w:val="zh-CN"/>
              </w:rPr>
            </w:pPr>
            <w:r>
              <w:rPr>
                <w:rFonts w:hint="eastAsia" w:ascii="宋体" w:hAnsi="宋体"/>
                <w:kern w:val="0"/>
                <w:szCs w:val="21"/>
                <w:lang w:val="zh-CN"/>
              </w:rPr>
              <w:t>套</w:t>
            </w:r>
          </w:p>
        </w:tc>
        <w:tc>
          <w:tcPr>
            <w:tcW w:w="713" w:type="dxa"/>
            <w:vMerge w:val="continue"/>
            <w:shd w:val="clear" w:color="auto" w:fill="auto"/>
            <w:vAlign w:val="center"/>
          </w:tcPr>
          <w:p>
            <w:pPr>
              <w:widowControl/>
              <w:spacing w:line="360" w:lineRule="auto"/>
              <w:jc w:val="left"/>
              <w:rPr>
                <w:rFonts w:ascii="宋体" w:hAnsi="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8"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5</w:t>
            </w:r>
          </w:p>
        </w:tc>
        <w:tc>
          <w:tcPr>
            <w:tcW w:w="1558" w:type="dxa"/>
            <w:shd w:val="clear" w:color="auto" w:fill="auto"/>
            <w:vAlign w:val="center"/>
          </w:tcPr>
          <w:p>
            <w:pPr>
              <w:spacing w:line="360" w:lineRule="auto"/>
              <w:rPr>
                <w:rFonts w:ascii="宋体" w:hAnsi="宋体"/>
                <w:kern w:val="0"/>
                <w:szCs w:val="21"/>
              </w:rPr>
            </w:pPr>
            <w:r>
              <w:rPr>
                <w:rFonts w:hint="eastAsia" w:ascii="宋体" w:hAnsi="宋体"/>
                <w:kern w:val="0"/>
                <w:szCs w:val="21"/>
              </w:rPr>
              <w:t>加压水系统</w:t>
            </w:r>
          </w:p>
        </w:tc>
        <w:tc>
          <w:tcPr>
            <w:tcW w:w="4383" w:type="dxa"/>
            <w:shd w:val="clear" w:color="auto" w:fill="auto"/>
            <w:vAlign w:val="center"/>
          </w:tcPr>
          <w:p>
            <w:pPr>
              <w:spacing w:line="360" w:lineRule="auto"/>
              <w:rPr>
                <w:rFonts w:ascii="宋体" w:hAnsi="宋体"/>
                <w:color w:val="000000"/>
                <w:szCs w:val="21"/>
              </w:rPr>
            </w:pPr>
            <w:r>
              <w:rPr>
                <w:rFonts w:hint="eastAsia" w:ascii="宋体" w:hAnsi="宋体"/>
                <w:b/>
                <w:bCs/>
                <w:szCs w:val="21"/>
              </w:rPr>
              <w:t>▲</w:t>
            </w:r>
            <w:r>
              <w:rPr>
                <w:rFonts w:hint="eastAsia" w:ascii="宋体" w:hAnsi="宋体"/>
                <w:color w:val="000000"/>
                <w:szCs w:val="21"/>
              </w:rPr>
              <w:t>加压水系统能够实现向压力筒和试件内腔充水、加压、泄压、排水等功能，各功能可在监测控制台集中控制，加压泵最高工作压力为70MPa，试验介质为清水。加压系统包括加压泵、各种阀件、接头、管线等。加压系统设计要使进水、排水、排气简易方便。为压力筒和试件内部注水、排水的低压泵的流量大于100L/min，泵的出口端配有压力表和压力传感器，管路的控制由电磁阀执行。加压水系统具有泄压、安全回流功能。</w:t>
            </w:r>
          </w:p>
        </w:tc>
        <w:tc>
          <w:tcPr>
            <w:tcW w:w="713"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714" w:type="dxa"/>
            <w:vAlign w:val="center"/>
          </w:tcPr>
          <w:p>
            <w:pPr>
              <w:widowControl/>
              <w:spacing w:line="360" w:lineRule="auto"/>
              <w:jc w:val="left"/>
              <w:rPr>
                <w:rFonts w:ascii="宋体" w:hAnsi="宋体"/>
                <w:kern w:val="0"/>
                <w:szCs w:val="21"/>
                <w:lang w:val="zh-CN"/>
              </w:rPr>
            </w:pPr>
            <w:r>
              <w:rPr>
                <w:rFonts w:hint="eastAsia" w:ascii="宋体" w:hAnsi="宋体"/>
                <w:kern w:val="0"/>
                <w:szCs w:val="21"/>
                <w:lang w:val="zh-CN"/>
              </w:rPr>
              <w:t>套</w:t>
            </w:r>
          </w:p>
        </w:tc>
        <w:tc>
          <w:tcPr>
            <w:tcW w:w="713" w:type="dxa"/>
            <w:vMerge w:val="continue"/>
            <w:shd w:val="clear" w:color="auto" w:fill="auto"/>
            <w:vAlign w:val="center"/>
          </w:tcPr>
          <w:p>
            <w:pPr>
              <w:widowControl/>
              <w:spacing w:line="360" w:lineRule="auto"/>
              <w:jc w:val="left"/>
              <w:rPr>
                <w:rFonts w:ascii="宋体" w:hAnsi="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8"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6</w:t>
            </w:r>
          </w:p>
        </w:tc>
        <w:tc>
          <w:tcPr>
            <w:tcW w:w="1558" w:type="dxa"/>
            <w:shd w:val="clear" w:color="auto" w:fill="auto"/>
            <w:vAlign w:val="center"/>
          </w:tcPr>
          <w:p>
            <w:pPr>
              <w:spacing w:line="360" w:lineRule="auto"/>
              <w:rPr>
                <w:rFonts w:ascii="宋体" w:hAnsi="宋体"/>
                <w:kern w:val="0"/>
                <w:szCs w:val="21"/>
              </w:rPr>
            </w:pPr>
            <w:r>
              <w:rPr>
                <w:rFonts w:hint="eastAsia" w:ascii="宋体" w:hAnsi="宋体"/>
                <w:kern w:val="0"/>
                <w:szCs w:val="21"/>
              </w:rPr>
              <w:t>安全防护装置</w:t>
            </w:r>
          </w:p>
        </w:tc>
        <w:tc>
          <w:tcPr>
            <w:tcW w:w="4383" w:type="dxa"/>
            <w:shd w:val="clear" w:color="auto" w:fill="auto"/>
            <w:vAlign w:val="center"/>
          </w:tcPr>
          <w:p>
            <w:pPr>
              <w:spacing w:line="360" w:lineRule="auto"/>
              <w:rPr>
                <w:rFonts w:ascii="宋体" w:hAnsi="宋体"/>
                <w:color w:val="000000"/>
                <w:szCs w:val="21"/>
              </w:rPr>
            </w:pPr>
            <w:r>
              <w:rPr>
                <w:rFonts w:hint="eastAsia" w:ascii="宋体" w:hAnsi="宋体"/>
                <w:b/>
                <w:bCs/>
                <w:szCs w:val="21"/>
              </w:rPr>
              <w:t>▲</w:t>
            </w:r>
            <w:r>
              <w:rPr>
                <w:rFonts w:hint="eastAsia" w:ascii="宋体" w:hAnsi="宋体"/>
                <w:color w:val="000000"/>
                <w:szCs w:val="21"/>
              </w:rPr>
              <w:t>与试验相关的压力筒、外部平台、液压泵站外部设有安全防护装置。</w:t>
            </w:r>
          </w:p>
        </w:tc>
        <w:tc>
          <w:tcPr>
            <w:tcW w:w="713"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714" w:type="dxa"/>
            <w:vAlign w:val="center"/>
          </w:tcPr>
          <w:p>
            <w:pPr>
              <w:widowControl/>
              <w:spacing w:line="360" w:lineRule="auto"/>
              <w:jc w:val="left"/>
              <w:rPr>
                <w:rFonts w:ascii="宋体" w:hAnsi="宋体"/>
                <w:kern w:val="0"/>
                <w:szCs w:val="21"/>
                <w:lang w:val="zh-CN"/>
              </w:rPr>
            </w:pPr>
            <w:r>
              <w:rPr>
                <w:rFonts w:hint="eastAsia" w:ascii="宋体" w:hAnsi="宋体"/>
                <w:kern w:val="0"/>
                <w:szCs w:val="21"/>
                <w:lang w:val="zh-CN"/>
              </w:rPr>
              <w:t>套</w:t>
            </w:r>
          </w:p>
        </w:tc>
        <w:tc>
          <w:tcPr>
            <w:tcW w:w="713" w:type="dxa"/>
            <w:vMerge w:val="continue"/>
            <w:shd w:val="clear" w:color="auto" w:fill="auto"/>
            <w:vAlign w:val="center"/>
          </w:tcPr>
          <w:p>
            <w:pPr>
              <w:widowControl/>
              <w:spacing w:line="360" w:lineRule="auto"/>
              <w:jc w:val="left"/>
              <w:rPr>
                <w:rFonts w:ascii="宋体" w:hAnsi="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8"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7</w:t>
            </w:r>
          </w:p>
        </w:tc>
        <w:tc>
          <w:tcPr>
            <w:tcW w:w="1558" w:type="dxa"/>
            <w:shd w:val="clear" w:color="auto" w:fill="auto"/>
            <w:vAlign w:val="center"/>
          </w:tcPr>
          <w:p>
            <w:pPr>
              <w:spacing w:line="360" w:lineRule="auto"/>
              <w:rPr>
                <w:rFonts w:ascii="宋体" w:hAnsi="宋体"/>
                <w:kern w:val="0"/>
                <w:szCs w:val="21"/>
              </w:rPr>
            </w:pPr>
            <w:r>
              <w:rPr>
                <w:rFonts w:hint="eastAsia" w:ascii="宋体" w:hAnsi="宋体"/>
                <w:kern w:val="0"/>
                <w:szCs w:val="21"/>
              </w:rPr>
              <w:t>视频监控</w:t>
            </w:r>
          </w:p>
        </w:tc>
        <w:tc>
          <w:tcPr>
            <w:tcW w:w="4383" w:type="dxa"/>
            <w:shd w:val="clear" w:color="auto" w:fill="auto"/>
            <w:vAlign w:val="center"/>
          </w:tcPr>
          <w:p>
            <w:pPr>
              <w:tabs>
                <w:tab w:val="left" w:pos="420"/>
              </w:tabs>
              <w:spacing w:line="360" w:lineRule="auto"/>
              <w:rPr>
                <w:rFonts w:ascii="宋体" w:hAnsi="宋体"/>
                <w:color w:val="000000"/>
                <w:szCs w:val="21"/>
              </w:rPr>
            </w:pPr>
            <w:r>
              <w:rPr>
                <w:rFonts w:hint="eastAsia" w:ascii="宋体" w:hAnsi="宋体"/>
                <w:color w:val="000000"/>
                <w:szCs w:val="21"/>
              </w:rPr>
              <w:t>压力筒</w:t>
            </w:r>
            <w:r>
              <w:rPr>
                <w:rFonts w:ascii="宋体" w:hAnsi="宋体"/>
                <w:color w:val="000000"/>
                <w:szCs w:val="21"/>
              </w:rPr>
              <w:t>内</w:t>
            </w:r>
            <w:r>
              <w:rPr>
                <w:rFonts w:hint="eastAsia" w:ascii="宋体" w:hAnsi="宋体"/>
                <w:color w:val="000000"/>
                <w:szCs w:val="21"/>
              </w:rPr>
              <w:t>安装</w:t>
            </w:r>
            <w:r>
              <w:rPr>
                <w:rFonts w:ascii="宋体" w:hAnsi="宋体"/>
                <w:color w:val="000000"/>
                <w:szCs w:val="21"/>
              </w:rPr>
              <w:t>3</w:t>
            </w:r>
            <w:r>
              <w:rPr>
                <w:rFonts w:hint="eastAsia" w:ascii="宋体" w:hAnsi="宋体"/>
                <w:color w:val="000000"/>
                <w:szCs w:val="21"/>
              </w:rPr>
              <w:t>套摄像及</w:t>
            </w:r>
            <w:r>
              <w:rPr>
                <w:rFonts w:ascii="宋体" w:hAnsi="宋体"/>
                <w:color w:val="000000"/>
                <w:szCs w:val="21"/>
              </w:rPr>
              <w:t>照明装置，按</w:t>
            </w:r>
            <w:r>
              <w:rPr>
                <w:rFonts w:hint="eastAsia" w:ascii="宋体" w:hAnsi="宋体"/>
                <w:color w:val="000000"/>
                <w:szCs w:val="21"/>
              </w:rPr>
              <w:t>120度</w:t>
            </w:r>
            <w:r>
              <w:rPr>
                <w:rFonts w:ascii="宋体" w:hAnsi="宋体"/>
                <w:color w:val="000000"/>
                <w:szCs w:val="21"/>
              </w:rPr>
              <w:t>环绕试件</w:t>
            </w:r>
            <w:r>
              <w:rPr>
                <w:rFonts w:hint="eastAsia" w:ascii="宋体" w:hAnsi="宋体"/>
                <w:color w:val="000000"/>
                <w:szCs w:val="21"/>
              </w:rPr>
              <w:t>安装</w:t>
            </w:r>
            <w:r>
              <w:rPr>
                <w:rFonts w:ascii="宋体" w:hAnsi="宋体"/>
                <w:color w:val="000000"/>
                <w:szCs w:val="21"/>
              </w:rPr>
              <w:t>，实时监控试验过程。</w:t>
            </w:r>
            <w:r>
              <w:rPr>
                <w:rFonts w:hint="eastAsia" w:ascii="宋体" w:hAnsi="宋体"/>
                <w:color w:val="000000"/>
                <w:szCs w:val="21"/>
              </w:rPr>
              <w:t>保证画面清晰，</w:t>
            </w:r>
            <w:r>
              <w:rPr>
                <w:rFonts w:ascii="宋体" w:hAnsi="宋体"/>
                <w:color w:val="000000"/>
                <w:szCs w:val="21"/>
              </w:rPr>
              <w:t>耐水压</w:t>
            </w:r>
            <w:r>
              <w:rPr>
                <w:rFonts w:hint="eastAsia" w:ascii="宋体" w:hAnsi="宋体"/>
                <w:color w:val="000000"/>
                <w:szCs w:val="21"/>
              </w:rPr>
              <w:t>6.5</w:t>
            </w:r>
            <w:r>
              <w:rPr>
                <w:rFonts w:ascii="宋体" w:hAnsi="宋体"/>
                <w:color w:val="000000"/>
                <w:szCs w:val="21"/>
              </w:rPr>
              <w:t>MP</w:t>
            </w:r>
            <w:r>
              <w:rPr>
                <w:rFonts w:hint="eastAsia" w:ascii="宋体" w:hAnsi="宋体"/>
                <w:color w:val="000000"/>
                <w:szCs w:val="21"/>
              </w:rPr>
              <w:t>a</w:t>
            </w:r>
            <w:r>
              <w:rPr>
                <w:rFonts w:ascii="宋体" w:hAnsi="宋体"/>
                <w:color w:val="000000"/>
                <w:szCs w:val="21"/>
              </w:rPr>
              <w:t>。</w:t>
            </w:r>
          </w:p>
        </w:tc>
        <w:tc>
          <w:tcPr>
            <w:tcW w:w="713"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714" w:type="dxa"/>
            <w:vAlign w:val="center"/>
          </w:tcPr>
          <w:p>
            <w:pPr>
              <w:widowControl/>
              <w:spacing w:line="360" w:lineRule="auto"/>
              <w:jc w:val="left"/>
              <w:rPr>
                <w:rFonts w:ascii="宋体" w:hAnsi="宋体"/>
                <w:kern w:val="0"/>
                <w:szCs w:val="21"/>
                <w:lang w:val="zh-CN"/>
              </w:rPr>
            </w:pPr>
            <w:r>
              <w:rPr>
                <w:rFonts w:hint="eastAsia" w:ascii="宋体" w:hAnsi="宋体"/>
                <w:kern w:val="0"/>
                <w:szCs w:val="21"/>
                <w:lang w:val="zh-CN"/>
              </w:rPr>
              <w:t>套</w:t>
            </w:r>
          </w:p>
        </w:tc>
        <w:tc>
          <w:tcPr>
            <w:tcW w:w="713" w:type="dxa"/>
            <w:vMerge w:val="continue"/>
            <w:shd w:val="clear" w:color="auto" w:fill="auto"/>
            <w:vAlign w:val="center"/>
          </w:tcPr>
          <w:p>
            <w:pPr>
              <w:widowControl/>
              <w:spacing w:line="360" w:lineRule="auto"/>
              <w:jc w:val="left"/>
              <w:rPr>
                <w:rFonts w:ascii="宋体" w:hAnsi="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8"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8</w:t>
            </w:r>
          </w:p>
        </w:tc>
        <w:tc>
          <w:tcPr>
            <w:tcW w:w="1558" w:type="dxa"/>
            <w:shd w:val="clear" w:color="auto" w:fill="auto"/>
            <w:vAlign w:val="center"/>
          </w:tcPr>
          <w:p>
            <w:pPr>
              <w:spacing w:line="360" w:lineRule="auto"/>
              <w:rPr>
                <w:rFonts w:ascii="宋体" w:hAnsi="宋体"/>
                <w:kern w:val="0"/>
                <w:szCs w:val="21"/>
              </w:rPr>
            </w:pPr>
            <w:r>
              <w:rPr>
                <w:rFonts w:hint="eastAsia" w:ascii="宋体" w:hAnsi="宋体"/>
                <w:kern w:val="0"/>
                <w:szCs w:val="21"/>
              </w:rPr>
              <w:t>控制系统（核心设备）</w:t>
            </w:r>
          </w:p>
        </w:tc>
        <w:tc>
          <w:tcPr>
            <w:tcW w:w="4383" w:type="dxa"/>
            <w:shd w:val="clear" w:color="auto" w:fill="auto"/>
            <w:vAlign w:val="center"/>
          </w:tcPr>
          <w:p>
            <w:pPr>
              <w:tabs>
                <w:tab w:val="left" w:pos="420"/>
              </w:tabs>
              <w:spacing w:line="360" w:lineRule="auto"/>
              <w:rPr>
                <w:rFonts w:ascii="宋体" w:hAnsi="宋体"/>
                <w:color w:val="000000"/>
                <w:szCs w:val="21"/>
              </w:rPr>
            </w:pPr>
            <w:r>
              <w:rPr>
                <w:rFonts w:hint="eastAsia" w:ascii="宋体" w:hAnsi="宋体"/>
                <w:b/>
                <w:bCs/>
                <w:szCs w:val="21"/>
              </w:rPr>
              <w:t>▲</w:t>
            </w:r>
            <w:r>
              <w:rPr>
                <w:rFonts w:hint="eastAsia" w:ascii="宋体" w:hAnsi="宋体"/>
                <w:color w:val="000000"/>
                <w:szCs w:val="21"/>
              </w:rPr>
              <w:t>控制系统采用人机交互界面，具备设定试验参数、监测过程数据的功能，可显示液压系统、加压水系统数据，与压力筒安全联锁，具有失压保护功能。</w:t>
            </w:r>
          </w:p>
          <w:p>
            <w:pPr>
              <w:tabs>
                <w:tab w:val="left" w:pos="420"/>
              </w:tabs>
              <w:spacing w:line="360" w:lineRule="auto"/>
              <w:rPr>
                <w:rFonts w:ascii="宋体" w:hAnsi="宋体"/>
                <w:color w:val="000000"/>
                <w:szCs w:val="21"/>
              </w:rPr>
            </w:pPr>
            <w:r>
              <w:rPr>
                <w:rFonts w:hint="eastAsia" w:ascii="宋体" w:hAnsi="宋体"/>
                <w:color w:val="000000"/>
                <w:szCs w:val="21"/>
              </w:rPr>
              <w:t>泵站电机采用远程控制。</w:t>
            </w:r>
          </w:p>
          <w:p>
            <w:pPr>
              <w:tabs>
                <w:tab w:val="left" w:pos="420"/>
              </w:tabs>
              <w:spacing w:line="360" w:lineRule="auto"/>
              <w:rPr>
                <w:rFonts w:ascii="宋体" w:hAnsi="宋体"/>
                <w:color w:val="000000"/>
                <w:szCs w:val="21"/>
              </w:rPr>
            </w:pPr>
            <w:r>
              <w:rPr>
                <w:rFonts w:hint="eastAsia" w:ascii="宋体" w:hAnsi="宋体"/>
                <w:color w:val="000000"/>
                <w:szCs w:val="21"/>
              </w:rPr>
              <w:t>控制系统提供应变采集系统通讯接口。</w:t>
            </w:r>
          </w:p>
        </w:tc>
        <w:tc>
          <w:tcPr>
            <w:tcW w:w="713"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714" w:type="dxa"/>
            <w:vAlign w:val="center"/>
          </w:tcPr>
          <w:p>
            <w:pPr>
              <w:widowControl/>
              <w:spacing w:line="360" w:lineRule="auto"/>
              <w:jc w:val="left"/>
              <w:rPr>
                <w:rFonts w:ascii="宋体" w:hAnsi="宋体"/>
                <w:kern w:val="0"/>
                <w:szCs w:val="21"/>
                <w:lang w:val="zh-CN"/>
              </w:rPr>
            </w:pPr>
            <w:r>
              <w:rPr>
                <w:rFonts w:hint="eastAsia" w:ascii="宋体" w:hAnsi="宋体"/>
                <w:kern w:val="0"/>
                <w:szCs w:val="21"/>
                <w:lang w:val="zh-CN"/>
              </w:rPr>
              <w:t>套</w:t>
            </w:r>
          </w:p>
        </w:tc>
        <w:tc>
          <w:tcPr>
            <w:tcW w:w="713" w:type="dxa"/>
            <w:vMerge w:val="continue"/>
            <w:shd w:val="clear" w:color="auto" w:fill="auto"/>
            <w:vAlign w:val="center"/>
          </w:tcPr>
          <w:p>
            <w:pPr>
              <w:widowControl/>
              <w:spacing w:line="360" w:lineRule="auto"/>
              <w:jc w:val="left"/>
              <w:rPr>
                <w:rFonts w:ascii="宋体" w:hAnsi="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08"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9</w:t>
            </w:r>
          </w:p>
        </w:tc>
        <w:tc>
          <w:tcPr>
            <w:tcW w:w="1558" w:type="dxa"/>
            <w:shd w:val="clear" w:color="auto" w:fill="auto"/>
            <w:vAlign w:val="center"/>
          </w:tcPr>
          <w:p>
            <w:pPr>
              <w:spacing w:line="360" w:lineRule="auto"/>
              <w:rPr>
                <w:rFonts w:ascii="宋体" w:hAnsi="宋体"/>
                <w:kern w:val="0"/>
                <w:szCs w:val="21"/>
              </w:rPr>
            </w:pPr>
            <w:r>
              <w:rPr>
                <w:rFonts w:hint="eastAsia" w:ascii="宋体" w:hAnsi="宋体"/>
                <w:kern w:val="0"/>
                <w:szCs w:val="21"/>
              </w:rPr>
              <w:t>备品备件</w:t>
            </w:r>
          </w:p>
        </w:tc>
        <w:tc>
          <w:tcPr>
            <w:tcW w:w="4383" w:type="dxa"/>
            <w:shd w:val="clear" w:color="auto" w:fill="auto"/>
            <w:vAlign w:val="center"/>
          </w:tcPr>
          <w:p>
            <w:pPr>
              <w:tabs>
                <w:tab w:val="left" w:pos="420"/>
              </w:tabs>
              <w:spacing w:line="360" w:lineRule="auto"/>
              <w:rPr>
                <w:rFonts w:ascii="宋体" w:hAnsi="宋体"/>
                <w:color w:val="000000"/>
                <w:szCs w:val="21"/>
              </w:rPr>
            </w:pPr>
            <w:r>
              <w:rPr>
                <w:rFonts w:hint="eastAsia" w:ascii="宋体" w:hAnsi="宋体"/>
                <w:color w:val="000000"/>
                <w:szCs w:val="21"/>
              </w:rPr>
              <w:t>相关备用储水系统，水管、密封垫片以及消耗品等</w:t>
            </w:r>
          </w:p>
        </w:tc>
        <w:tc>
          <w:tcPr>
            <w:tcW w:w="713" w:type="dxa"/>
            <w:shd w:val="clear" w:color="auto" w:fill="auto"/>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714" w:type="dxa"/>
            <w:vAlign w:val="center"/>
          </w:tcPr>
          <w:p>
            <w:pPr>
              <w:widowControl/>
              <w:spacing w:line="360" w:lineRule="auto"/>
              <w:jc w:val="left"/>
              <w:rPr>
                <w:rFonts w:ascii="宋体" w:hAnsi="宋体"/>
                <w:kern w:val="0"/>
                <w:szCs w:val="21"/>
                <w:lang w:val="zh-CN"/>
              </w:rPr>
            </w:pPr>
            <w:r>
              <w:rPr>
                <w:rFonts w:hint="eastAsia" w:ascii="宋体" w:hAnsi="宋体"/>
                <w:kern w:val="0"/>
                <w:szCs w:val="21"/>
                <w:lang w:val="zh-CN"/>
              </w:rPr>
              <w:t>套</w:t>
            </w:r>
          </w:p>
        </w:tc>
        <w:tc>
          <w:tcPr>
            <w:tcW w:w="713" w:type="dxa"/>
            <w:vMerge w:val="continue"/>
            <w:shd w:val="clear" w:color="auto" w:fill="auto"/>
            <w:vAlign w:val="center"/>
          </w:tcPr>
          <w:p>
            <w:pPr>
              <w:widowControl/>
              <w:spacing w:line="360" w:lineRule="auto"/>
              <w:jc w:val="left"/>
              <w:rPr>
                <w:rFonts w:ascii="宋体" w:hAnsi="宋体"/>
                <w:kern w:val="0"/>
                <w:szCs w:val="21"/>
                <w:lang w:val="zh-CN"/>
              </w:rPr>
            </w:pPr>
          </w:p>
        </w:tc>
      </w:tr>
    </w:tbl>
    <w:p>
      <w:pPr>
        <w:spacing w:line="360" w:lineRule="auto"/>
        <w:rPr>
          <w:rFonts w:ascii="宋体" w:hAnsi="宋体"/>
          <w:b/>
          <w:bCs/>
          <w:szCs w:val="21"/>
        </w:rPr>
      </w:pPr>
      <w:r>
        <w:rPr>
          <w:rFonts w:hint="eastAsia" w:ascii="宋体" w:hAnsi="宋体"/>
          <w:b/>
          <w:bCs/>
          <w:szCs w:val="21"/>
        </w:rPr>
        <w:t>说明:</w:t>
      </w:r>
    </w:p>
    <w:p>
      <w:pPr>
        <w:numPr>
          <w:ilvl w:val="0"/>
          <w:numId w:val="4"/>
        </w:numPr>
        <w:spacing w:line="360" w:lineRule="auto"/>
        <w:rPr>
          <w:rFonts w:ascii="宋体" w:hAnsi="宋体"/>
          <w:b/>
          <w:bCs/>
          <w:szCs w:val="21"/>
        </w:rPr>
      </w:pP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”的地方均被视为重要的指标或性能要求</w:t>
      </w:r>
      <w:r>
        <w:rPr>
          <w:rFonts w:hint="eastAsia" w:ascii="宋体" w:hAnsi="宋体"/>
          <w:b/>
          <w:bCs/>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参数，将导致严重的扣分。</w:t>
      </w:r>
    </w:p>
    <w:p>
      <w:pPr>
        <w:numPr>
          <w:ilvl w:val="0"/>
          <w:numId w:val="4"/>
        </w:numPr>
        <w:spacing w:line="360" w:lineRule="auto"/>
        <w:rPr>
          <w:rFonts w:ascii="宋体" w:hAnsi="宋体"/>
          <w:b/>
          <w:bCs/>
          <w:szCs w:val="21"/>
        </w:rPr>
      </w:pPr>
      <w:r>
        <w:rPr>
          <w:rFonts w:hint="eastAsia" w:ascii="宋体" w:hAnsi="宋体"/>
          <w:b/>
          <w:bCs/>
          <w:szCs w:val="21"/>
        </w:rPr>
        <w:t>为保证售后服务质量，必须提供售后服务承诺。</w:t>
      </w:r>
    </w:p>
    <w:p>
      <w:pPr>
        <w:spacing w:line="360" w:lineRule="auto"/>
        <w:ind w:left="360"/>
        <w:rPr>
          <w:rFonts w:ascii="宋体" w:hAnsi="宋体"/>
          <w:b/>
          <w:bCs/>
        </w:rPr>
      </w:pPr>
    </w:p>
    <w:p>
      <w:pPr>
        <w:spacing w:before="60" w:after="240" w:line="360" w:lineRule="auto"/>
        <w:jc w:val="center"/>
        <w:outlineLvl w:val="1"/>
        <w:rPr>
          <w:rFonts w:ascii="宋体" w:hAnsi="宋体"/>
          <w:b/>
          <w:sz w:val="28"/>
          <w:szCs w:val="28"/>
        </w:rPr>
      </w:pPr>
      <w:r>
        <w:br w:type="page"/>
      </w:r>
      <w:bookmarkStart w:id="337" w:name="_Toc521587318"/>
      <w:bookmarkStart w:id="338" w:name="_Toc203990440"/>
      <w:r>
        <w:rPr>
          <w:rFonts w:hint="eastAsia" w:ascii="宋体" w:hAnsi="宋体"/>
          <w:b/>
          <w:sz w:val="28"/>
          <w:szCs w:val="28"/>
        </w:rPr>
        <w:t>第三节 投标文件否决性条款摘要</w:t>
      </w:r>
      <w:bookmarkEnd w:id="337"/>
    </w:p>
    <w:tbl>
      <w:tblPr>
        <w:tblStyle w:val="36"/>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4"/>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39" w:name="_Toc203990441"/>
      <w:bookmarkStart w:id="340" w:name="_Toc200785457"/>
      <w:r>
        <w:rPr>
          <w:rFonts w:ascii="宋体" w:hAnsi="宋体"/>
          <w:b/>
          <w:sz w:val="24"/>
        </w:rPr>
        <w:br w:type="page"/>
      </w:r>
      <w:bookmarkStart w:id="341" w:name="_Toc521587319"/>
      <w:r>
        <w:rPr>
          <w:rFonts w:hint="eastAsia" w:ascii="宋体" w:hAnsi="宋体"/>
          <w:b/>
          <w:sz w:val="28"/>
          <w:szCs w:val="28"/>
        </w:rPr>
        <w:t>第四节 评标办法</w:t>
      </w:r>
      <w:bookmarkEnd w:id="339"/>
      <w:bookmarkEnd w:id="340"/>
      <w:bookmarkEnd w:id="341"/>
    </w:p>
    <w:tbl>
      <w:tblPr>
        <w:tblStyle w:val="36"/>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7"/>
          <w:rFonts w:hint="eastAsia" w:ascii="宋体" w:hAnsi="宋体"/>
          <w:bCs/>
          <w:sz w:val="24"/>
        </w:rPr>
        <w:t>3.1</w:t>
      </w:r>
      <w:r>
        <w:rPr>
          <w:rStyle w:val="47"/>
          <w:rFonts w:ascii="宋体" w:hAnsi="宋体"/>
          <w:bCs/>
          <w:sz w:val="24"/>
        </w:rPr>
        <w:t>符合性检查</w:t>
      </w:r>
      <w:r>
        <w:rPr>
          <w:rStyle w:val="47"/>
          <w:rFonts w:hint="eastAsia" w:ascii="宋体" w:hAnsi="宋体"/>
          <w:bCs/>
          <w:sz w:val="24"/>
        </w:rPr>
        <w:t>表：</w:t>
      </w:r>
      <w:r>
        <w:rPr>
          <w:rStyle w:val="47"/>
          <w:rFonts w:hint="eastAsia" w:ascii="宋体" w:hAnsi="宋体"/>
          <w:bCs/>
          <w:color w:val="FF0000"/>
          <w:sz w:val="24"/>
        </w:rPr>
        <w:t>（凡有下列情形之一的，投标文件无效，投标作废标处理）</w:t>
      </w:r>
    </w:p>
    <w:tbl>
      <w:tblPr>
        <w:tblStyle w:val="36"/>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同一项目出现两个或以上报价</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投标报价有严重缺漏项目</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投标文件载明的交货期超过招标文件规定的期限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投标文件载明的免费保修期低于招标文件规定的期限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rPr>
                <w:rFonts w:ascii="宋体" w:hAnsi="宋体"/>
                <w:sz w:val="24"/>
              </w:rPr>
            </w:pPr>
            <w:r>
              <w:rPr>
                <w:rFonts w:hint="eastAsia"/>
                <w:sz w:val="24"/>
              </w:rPr>
              <w:t>《技术规格响应/偏离表》或《商务条款响应/偏离表》填写不全、不明或不实</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
          <w:sz w:val="24"/>
        </w:rPr>
      </w:pPr>
      <w:r>
        <w:rPr>
          <w:rStyle w:val="47"/>
          <w:rFonts w:hint="eastAsia" w:ascii="宋体" w:hAnsi="宋体"/>
          <w:bCs/>
          <w:sz w:val="24"/>
        </w:rPr>
        <w:t>3.2价格、</w:t>
      </w:r>
      <w:r>
        <w:rPr>
          <w:rStyle w:val="47"/>
          <w:rFonts w:ascii="宋体" w:hAnsi="宋体"/>
          <w:bCs/>
          <w:sz w:val="24"/>
        </w:rPr>
        <w:t>商务</w:t>
      </w:r>
      <w:r>
        <w:rPr>
          <w:rStyle w:val="47"/>
          <w:rFonts w:hint="eastAsia" w:ascii="宋体" w:hAnsi="宋体"/>
          <w:bCs/>
          <w:sz w:val="24"/>
        </w:rPr>
        <w:t>及技术</w:t>
      </w:r>
      <w:r>
        <w:rPr>
          <w:rStyle w:val="47"/>
          <w:rFonts w:ascii="宋体" w:hAnsi="宋体"/>
          <w:bCs/>
          <w:sz w:val="24"/>
        </w:rPr>
        <w:t>评议指标</w:t>
      </w:r>
      <w:r>
        <w:rPr>
          <w:rStyle w:val="47"/>
          <w:rFonts w:hint="eastAsia" w:ascii="宋体" w:hAnsi="宋体"/>
          <w:bCs/>
          <w:sz w:val="24"/>
        </w:rPr>
        <w:t>量化</w:t>
      </w:r>
      <w:r>
        <w:rPr>
          <w:rStyle w:val="47"/>
          <w:rFonts w:ascii="宋体" w:hAnsi="宋体"/>
          <w:bCs/>
          <w:sz w:val="24"/>
        </w:rPr>
        <w:t>表</w:t>
      </w:r>
      <w:r>
        <w:rPr>
          <w:rStyle w:val="47"/>
          <w:rFonts w:hint="eastAsia" w:ascii="宋体" w:hAnsi="宋体"/>
          <w:bCs/>
          <w:sz w:val="24"/>
        </w:rPr>
        <w:t>：</w:t>
      </w:r>
      <w:r>
        <w:rPr>
          <w:rStyle w:val="47"/>
          <w:rFonts w:ascii="宋体" w:hAnsi="宋体"/>
          <w:bCs/>
          <w:sz w:val="24"/>
        </w:rPr>
        <w:t>[</w:t>
      </w:r>
      <w:r>
        <w:rPr>
          <w:rStyle w:val="47"/>
          <w:rFonts w:hint="eastAsia" w:ascii="宋体" w:hAnsi="宋体"/>
          <w:bCs/>
          <w:sz w:val="24"/>
        </w:rPr>
        <w:t>满分</w:t>
      </w:r>
      <w:r>
        <w:rPr>
          <w:rStyle w:val="47"/>
          <w:rFonts w:ascii="宋体" w:hAnsi="宋体"/>
          <w:bCs/>
          <w:sz w:val="24"/>
        </w:rPr>
        <w:t>：</w:t>
      </w:r>
      <w:r>
        <w:rPr>
          <w:rStyle w:val="47"/>
          <w:rFonts w:hint="eastAsia" w:ascii="宋体" w:hAnsi="宋体"/>
          <w:bCs/>
          <w:sz w:val="24"/>
        </w:rPr>
        <w:t>100</w:t>
      </w:r>
      <w:r>
        <w:rPr>
          <w:rStyle w:val="47"/>
          <w:rFonts w:ascii="宋体" w:hAnsi="宋体"/>
          <w:bCs/>
          <w:sz w:val="24"/>
        </w:rPr>
        <w:t>]</w:t>
      </w:r>
    </w:p>
    <w:bookmarkEnd w:id="338"/>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850"/>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Align w:val="center"/>
          </w:tcPr>
          <w:p>
            <w:pPr>
              <w:jc w:val="center"/>
              <w:rPr>
                <w:rStyle w:val="47"/>
                <w:rFonts w:ascii="宋体" w:hAnsi="宋体"/>
                <w:b/>
                <w:bCs/>
                <w:sz w:val="24"/>
              </w:rPr>
            </w:pPr>
            <w:bookmarkStart w:id="342" w:name="_Toc236803065"/>
            <w:r>
              <w:rPr>
                <w:rStyle w:val="47"/>
                <w:rFonts w:hint="eastAsia" w:ascii="宋体" w:hAnsi="宋体"/>
                <w:b/>
                <w:bCs/>
                <w:sz w:val="24"/>
              </w:rPr>
              <w:t>类别</w:t>
            </w:r>
          </w:p>
        </w:tc>
        <w:tc>
          <w:tcPr>
            <w:tcW w:w="1560" w:type="dxa"/>
            <w:vAlign w:val="center"/>
          </w:tcPr>
          <w:p>
            <w:pPr>
              <w:jc w:val="center"/>
              <w:rPr>
                <w:rStyle w:val="47"/>
                <w:rFonts w:ascii="宋体" w:hAnsi="宋体"/>
                <w:b/>
                <w:bCs/>
                <w:sz w:val="24"/>
              </w:rPr>
            </w:pPr>
            <w:r>
              <w:rPr>
                <w:rStyle w:val="47"/>
                <w:rFonts w:hint="eastAsia" w:ascii="宋体" w:hAnsi="宋体"/>
                <w:b/>
                <w:bCs/>
                <w:sz w:val="24"/>
              </w:rPr>
              <w:t>评分项目</w:t>
            </w:r>
          </w:p>
        </w:tc>
        <w:tc>
          <w:tcPr>
            <w:tcW w:w="850" w:type="dxa"/>
            <w:vAlign w:val="center"/>
          </w:tcPr>
          <w:p>
            <w:pPr>
              <w:jc w:val="center"/>
              <w:rPr>
                <w:rStyle w:val="47"/>
                <w:rFonts w:ascii="宋体" w:hAnsi="宋体"/>
                <w:b/>
                <w:bCs/>
                <w:sz w:val="24"/>
              </w:rPr>
            </w:pPr>
            <w:r>
              <w:rPr>
                <w:rStyle w:val="47"/>
                <w:rFonts w:hint="eastAsia" w:ascii="宋体" w:hAnsi="宋体"/>
                <w:b/>
                <w:bCs/>
                <w:sz w:val="24"/>
              </w:rPr>
              <w:t>权重</w:t>
            </w:r>
          </w:p>
        </w:tc>
        <w:tc>
          <w:tcPr>
            <w:tcW w:w="5096" w:type="dxa"/>
            <w:vAlign w:val="center"/>
          </w:tcPr>
          <w:p>
            <w:pPr>
              <w:jc w:val="center"/>
              <w:rPr>
                <w:rStyle w:val="47"/>
                <w:rFonts w:ascii="宋体" w:hAnsi="宋体"/>
                <w:b/>
                <w:bCs/>
                <w:sz w:val="24"/>
              </w:rPr>
            </w:pPr>
            <w:r>
              <w:rPr>
                <w:rStyle w:val="47"/>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242" w:type="dxa"/>
            <w:vAlign w:val="center"/>
          </w:tcPr>
          <w:p>
            <w:pPr>
              <w:adjustRightInd w:val="0"/>
              <w:snapToGrid w:val="0"/>
              <w:jc w:val="center"/>
              <w:rPr>
                <w:rStyle w:val="47"/>
                <w:rFonts w:ascii="宋体" w:hAnsi="宋体"/>
                <w:bCs/>
                <w:sz w:val="24"/>
              </w:rPr>
            </w:pPr>
            <w:r>
              <w:rPr>
                <w:rStyle w:val="47"/>
                <w:rFonts w:hint="eastAsia" w:ascii="宋体" w:hAnsi="宋体"/>
                <w:bCs/>
                <w:sz w:val="24"/>
              </w:rPr>
              <w:t>价格分</w:t>
            </w:r>
          </w:p>
          <w:p>
            <w:pPr>
              <w:adjustRightInd w:val="0"/>
              <w:snapToGrid w:val="0"/>
              <w:jc w:val="center"/>
              <w:rPr>
                <w:rStyle w:val="47"/>
                <w:rFonts w:ascii="宋体" w:hAnsi="宋体"/>
                <w:bCs/>
                <w:sz w:val="24"/>
              </w:rPr>
            </w:pPr>
            <w:r>
              <w:rPr>
                <w:rStyle w:val="47"/>
                <w:rFonts w:hint="eastAsia" w:ascii="宋体" w:hAnsi="宋体"/>
                <w:bCs/>
                <w:sz w:val="24"/>
              </w:rPr>
              <w:t>(30分)</w:t>
            </w: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投标总价</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30</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42" w:type="dxa"/>
            <w:vMerge w:val="restart"/>
            <w:vAlign w:val="center"/>
          </w:tcPr>
          <w:p>
            <w:pPr>
              <w:adjustRightInd w:val="0"/>
              <w:snapToGrid w:val="0"/>
              <w:jc w:val="center"/>
              <w:rPr>
                <w:rStyle w:val="47"/>
                <w:rFonts w:ascii="宋体" w:hAnsi="宋体"/>
                <w:bCs/>
                <w:sz w:val="24"/>
              </w:rPr>
            </w:pPr>
            <w:r>
              <w:rPr>
                <w:rStyle w:val="47"/>
                <w:rFonts w:hint="eastAsia" w:ascii="宋体" w:hAnsi="宋体"/>
                <w:bCs/>
                <w:sz w:val="24"/>
              </w:rPr>
              <w:t>商务分</w:t>
            </w:r>
          </w:p>
          <w:p>
            <w:pPr>
              <w:adjustRightInd w:val="0"/>
              <w:snapToGrid w:val="0"/>
              <w:jc w:val="center"/>
              <w:rPr>
                <w:rStyle w:val="47"/>
                <w:rFonts w:ascii="宋体" w:hAnsi="宋体"/>
                <w:bCs/>
                <w:sz w:val="24"/>
              </w:rPr>
            </w:pPr>
            <w:r>
              <w:rPr>
                <w:rStyle w:val="47"/>
                <w:rFonts w:hint="eastAsia" w:ascii="宋体" w:hAnsi="宋体"/>
                <w:bCs/>
                <w:sz w:val="24"/>
              </w:rPr>
              <w:t>（14分）</w:t>
            </w: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服务方案</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包括技术团队、方案、人员、实施进度、相关配套措施、场地、车辆等。</w:t>
            </w:r>
          </w:p>
          <w:p>
            <w:pPr>
              <w:adjustRightInd w:val="0"/>
              <w:snapToGrid w:val="0"/>
              <w:jc w:val="left"/>
              <w:rPr>
                <w:rStyle w:val="47"/>
                <w:rFonts w:ascii="宋体" w:hAnsi="宋体"/>
                <w:bCs/>
                <w:sz w:val="24"/>
              </w:rPr>
            </w:pPr>
            <w:r>
              <w:rPr>
                <w:rStyle w:val="47"/>
                <w:rFonts w:hint="eastAsia" w:ascii="宋体" w:hAnsi="宋体"/>
                <w:bCs/>
                <w:sz w:val="24"/>
              </w:rPr>
              <w:t>优得3分，良得2分，中得1分，差不得分。</w:t>
            </w:r>
          </w:p>
          <w:p>
            <w:pPr>
              <w:adjustRightInd w:val="0"/>
              <w:snapToGrid w:val="0"/>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近三年销售业绩</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6</w:t>
            </w:r>
          </w:p>
        </w:tc>
        <w:tc>
          <w:tcPr>
            <w:tcW w:w="5096" w:type="dxa"/>
            <w:vAlign w:val="center"/>
          </w:tcPr>
          <w:p>
            <w:pPr>
              <w:adjustRightInd w:val="0"/>
              <w:snapToGrid w:val="0"/>
              <w:jc w:val="left"/>
              <w:rPr>
                <w:rStyle w:val="47"/>
                <w:rFonts w:ascii="宋体" w:hAnsi="宋体"/>
                <w:bCs/>
                <w:color w:val="FF0000"/>
                <w:sz w:val="24"/>
              </w:rPr>
            </w:pPr>
            <w:r>
              <w:rPr>
                <w:rStyle w:val="47"/>
                <w:rFonts w:hint="eastAsia" w:ascii="宋体" w:hAnsi="宋体"/>
                <w:bCs/>
                <w:sz w:val="24"/>
              </w:rPr>
              <w:t>近三年（以投标截止日期为准，前推3年）每提供一个相关业绩，得2分，满分6分。</w:t>
            </w:r>
            <w:r>
              <w:rPr>
                <w:rStyle w:val="47"/>
                <w:rFonts w:hint="eastAsia" w:ascii="宋体" w:hAnsi="宋体"/>
                <w:bCs/>
                <w:color w:val="000000"/>
                <w:sz w:val="24"/>
              </w:rPr>
              <w:t>销售业绩指与投标产品相同品牌相同类型的产品。</w:t>
            </w:r>
          </w:p>
          <w:p>
            <w:pPr>
              <w:adjustRightInd w:val="0"/>
              <w:snapToGrid w:val="0"/>
              <w:jc w:val="left"/>
              <w:rPr>
                <w:rStyle w:val="47"/>
                <w:rFonts w:ascii="宋体" w:hAnsi="宋体"/>
                <w:bCs/>
                <w:sz w:val="24"/>
              </w:rPr>
            </w:pPr>
            <w:r>
              <w:rPr>
                <w:rStyle w:val="47"/>
                <w:rFonts w:hint="eastAsia" w:ascii="宋体" w:hAnsi="宋体"/>
                <w:bCs/>
                <w:sz w:val="24"/>
              </w:rPr>
              <w:t>提供合同或中标通知书扫描件，并加盖法人公章，原件备查。</w:t>
            </w:r>
          </w:p>
          <w:p>
            <w:pPr>
              <w:adjustRightInd w:val="0"/>
              <w:snapToGrid w:val="0"/>
              <w:jc w:val="left"/>
              <w:rPr>
                <w:rStyle w:val="47"/>
                <w:rFonts w:ascii="宋体" w:hAnsi="宋体"/>
                <w:bCs/>
                <w:sz w:val="24"/>
              </w:rPr>
            </w:pP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售后服务</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包括维修响应时间、技术支持与培训、本地化服务等。</w:t>
            </w:r>
          </w:p>
          <w:p>
            <w:pPr>
              <w:adjustRightInd w:val="0"/>
              <w:snapToGrid w:val="0"/>
              <w:jc w:val="left"/>
              <w:rPr>
                <w:rStyle w:val="47"/>
                <w:rFonts w:ascii="宋体" w:hAnsi="宋体"/>
                <w:bCs/>
                <w:sz w:val="24"/>
              </w:rPr>
            </w:pPr>
            <w:r>
              <w:rPr>
                <w:rStyle w:val="47"/>
                <w:rFonts w:hint="eastAsia" w:ascii="宋体" w:hAnsi="宋体"/>
                <w:bCs/>
                <w:sz w:val="24"/>
              </w:rPr>
              <w:t>优得3分，良得2分，中得1分，差不得分。</w:t>
            </w:r>
          </w:p>
          <w:p>
            <w:pPr>
              <w:adjustRightInd w:val="0"/>
              <w:snapToGrid w:val="0"/>
              <w:jc w:val="left"/>
              <w:rPr>
                <w:rStyle w:val="47"/>
                <w:rFonts w:ascii="宋体" w:hAnsi="宋体"/>
                <w:bCs/>
                <w:sz w:val="24"/>
              </w:rPr>
            </w:pPr>
            <w:r>
              <w:rPr>
                <w:rFonts w:hint="eastAsia" w:ascii="宋体" w:hAnsi="宋体" w:cs="宋体"/>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诚信情况</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2</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按照附件13要求提供承诺函。</w:t>
            </w:r>
            <w:r>
              <w:rPr>
                <w:rStyle w:val="47"/>
                <w:rFonts w:hint="eastAsia" w:ascii="宋体" w:hAnsi="宋体"/>
                <w:bCs/>
                <w:color w:val="000000"/>
                <w:sz w:val="24"/>
              </w:rPr>
              <w:t>修改承诺函格式不得分，</w:t>
            </w:r>
            <w:r>
              <w:rPr>
                <w:rStyle w:val="47"/>
                <w:rFonts w:hint="eastAsia" w:ascii="宋体" w:hAnsi="宋体"/>
                <w:bCs/>
                <w:sz w:val="24"/>
              </w:rPr>
              <w:t>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restart"/>
            <w:vAlign w:val="center"/>
          </w:tcPr>
          <w:p>
            <w:pPr>
              <w:adjustRightInd w:val="0"/>
              <w:snapToGrid w:val="0"/>
              <w:jc w:val="center"/>
              <w:rPr>
                <w:rStyle w:val="47"/>
                <w:rFonts w:ascii="宋体" w:hAnsi="宋体"/>
                <w:bCs/>
                <w:sz w:val="24"/>
              </w:rPr>
            </w:pPr>
            <w:r>
              <w:rPr>
                <w:rStyle w:val="47"/>
                <w:rFonts w:hint="eastAsia" w:ascii="宋体" w:hAnsi="宋体"/>
                <w:bCs/>
                <w:sz w:val="24"/>
              </w:rPr>
              <w:t>技术分</w:t>
            </w:r>
          </w:p>
          <w:p>
            <w:pPr>
              <w:adjustRightInd w:val="0"/>
              <w:snapToGrid w:val="0"/>
              <w:jc w:val="center"/>
              <w:rPr>
                <w:rStyle w:val="47"/>
                <w:rFonts w:ascii="宋体" w:hAnsi="宋体"/>
                <w:bCs/>
                <w:sz w:val="24"/>
              </w:rPr>
            </w:pPr>
            <w:r>
              <w:rPr>
                <w:rStyle w:val="47"/>
                <w:rFonts w:hint="eastAsia" w:ascii="宋体" w:hAnsi="宋体"/>
                <w:bCs/>
                <w:sz w:val="24"/>
              </w:rPr>
              <w:t>（56分）</w:t>
            </w:r>
          </w:p>
        </w:tc>
        <w:tc>
          <w:tcPr>
            <w:tcW w:w="1560" w:type="dxa"/>
            <w:vAlign w:val="center"/>
          </w:tcPr>
          <w:p>
            <w:pPr>
              <w:jc w:val="center"/>
              <w:rPr>
                <w:rStyle w:val="47"/>
                <w:rFonts w:ascii="宋体" w:hAnsi="宋体"/>
                <w:sz w:val="24"/>
              </w:rPr>
            </w:pPr>
            <w:r>
              <w:rPr>
                <w:rFonts w:hint="eastAsia" w:ascii="宋体" w:hAnsi="宋体"/>
                <w:sz w:val="24"/>
              </w:rPr>
              <w:t>安全文明施工保障措施</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6</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包括文明施工、材料堆放、垃圾清运、环境保护、噪音控制、对现有设备与场地的保护、安全警示标志牌等。</w:t>
            </w:r>
          </w:p>
          <w:p>
            <w:pPr>
              <w:adjustRightInd w:val="0"/>
              <w:snapToGrid w:val="0"/>
              <w:jc w:val="left"/>
              <w:rPr>
                <w:rStyle w:val="47"/>
                <w:rFonts w:ascii="宋体" w:hAnsi="宋体"/>
                <w:bCs/>
                <w:sz w:val="24"/>
              </w:rPr>
            </w:pPr>
            <w:r>
              <w:rPr>
                <w:rStyle w:val="47"/>
                <w:rFonts w:hint="eastAsia" w:ascii="宋体" w:hAnsi="宋体"/>
                <w:bCs/>
                <w:sz w:val="24"/>
              </w:rPr>
              <w:t>优得6分，良得4分，中得2分，差不得分。</w:t>
            </w:r>
          </w:p>
          <w:p>
            <w:pPr>
              <w:adjustRightInd w:val="0"/>
              <w:snapToGrid w:val="0"/>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产品的综合性能</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50</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满分50分，所有标注“</w:t>
            </w:r>
            <w:r>
              <w:rPr>
                <w:rFonts w:hint="eastAsia" w:ascii="宋体" w:hAnsi="宋体"/>
                <w:sz w:val="24"/>
              </w:rPr>
              <w:t>▲</w:t>
            </w:r>
            <w:r>
              <w:rPr>
                <w:rStyle w:val="47"/>
                <w:rFonts w:hint="eastAsia" w:ascii="宋体" w:hAnsi="宋体"/>
                <w:bCs/>
                <w:sz w:val="24"/>
              </w:rPr>
              <w:t>”的重要参数每项负偏离扣7分，一般参数每项负偏离扣3分，正偏离不加分，扣完为止。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42" w:type="dxa"/>
            <w:vAlign w:val="center"/>
          </w:tcPr>
          <w:p>
            <w:pPr>
              <w:adjustRightInd w:val="0"/>
              <w:snapToGrid w:val="0"/>
              <w:jc w:val="center"/>
              <w:rPr>
                <w:rStyle w:val="47"/>
                <w:rFonts w:ascii="宋体" w:hAnsi="宋体"/>
                <w:bCs/>
                <w:sz w:val="24"/>
              </w:rPr>
            </w:pPr>
            <w:r>
              <w:rPr>
                <w:rStyle w:val="47"/>
                <w:rFonts w:hint="eastAsia" w:ascii="宋体" w:hAnsi="宋体"/>
                <w:bCs/>
                <w:sz w:val="24"/>
              </w:rPr>
              <w:t>总分</w:t>
            </w:r>
          </w:p>
        </w:tc>
        <w:tc>
          <w:tcPr>
            <w:tcW w:w="2410" w:type="dxa"/>
            <w:gridSpan w:val="2"/>
            <w:vAlign w:val="center"/>
          </w:tcPr>
          <w:p>
            <w:pPr>
              <w:adjustRightInd w:val="0"/>
              <w:snapToGrid w:val="0"/>
              <w:jc w:val="center"/>
              <w:rPr>
                <w:rStyle w:val="47"/>
                <w:rFonts w:ascii="宋体" w:hAnsi="宋体"/>
                <w:bCs/>
                <w:sz w:val="24"/>
              </w:rPr>
            </w:pPr>
            <w:r>
              <w:rPr>
                <w:rStyle w:val="47"/>
                <w:rFonts w:hint="eastAsia" w:ascii="宋体" w:hAnsi="宋体"/>
                <w:bCs/>
                <w:sz w:val="24"/>
              </w:rPr>
              <w:t>100</w:t>
            </w:r>
          </w:p>
        </w:tc>
        <w:tc>
          <w:tcPr>
            <w:tcW w:w="5096" w:type="dxa"/>
            <w:vAlign w:val="center"/>
          </w:tcPr>
          <w:p>
            <w:pPr>
              <w:adjustRightInd w:val="0"/>
              <w:snapToGrid w:val="0"/>
              <w:jc w:val="left"/>
              <w:rPr>
                <w:rStyle w:val="47"/>
                <w:rFonts w:ascii="宋体" w:hAnsi="宋体"/>
                <w:bCs/>
                <w:sz w:val="24"/>
              </w:rPr>
            </w:pPr>
            <w:r>
              <w:rPr>
                <w:rStyle w:val="47"/>
                <w:rFonts w:ascii="宋体" w:hAnsi="宋体"/>
                <w:bCs/>
                <w:sz w:val="24"/>
              </w:rPr>
              <w:t>总得分（N）总分100分=价格分+商务分+技术分</w:t>
            </w:r>
          </w:p>
        </w:tc>
      </w:tr>
      <w:bookmarkEnd w:id="342"/>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8"/>
        <w:spacing w:before="120" w:after="240" w:line="360" w:lineRule="auto"/>
        <w:rPr>
          <w:rFonts w:ascii="宋体" w:hAnsi="宋体"/>
          <w:bCs w:val="0"/>
        </w:rPr>
      </w:pPr>
      <w:bookmarkStart w:id="343" w:name="_Toc236803108"/>
      <w:bookmarkStart w:id="344" w:name="_Toc211243313"/>
      <w:bookmarkStart w:id="345" w:name="_Toc521587320"/>
      <w:r>
        <w:rPr>
          <w:rFonts w:hint="eastAsia" w:ascii="宋体" w:hAnsi="宋体"/>
          <w:bCs w:val="0"/>
        </w:rPr>
        <w:t>第四章 合同</w:t>
      </w:r>
      <w:bookmarkEnd w:id="343"/>
      <w:bookmarkEnd w:id="344"/>
      <w:r>
        <w:rPr>
          <w:rFonts w:hint="eastAsia" w:ascii="宋体" w:hAnsi="宋体"/>
          <w:bCs w:val="0"/>
        </w:rPr>
        <w:t>格式</w:t>
      </w:r>
      <w:bookmarkEnd w:id="345"/>
    </w:p>
    <w:p>
      <w:pPr>
        <w:jc w:val="center"/>
      </w:pPr>
      <w:r>
        <w:rPr>
          <w:rFonts w:hint="eastAsia"/>
        </w:rPr>
        <w:t>（供参考）</w:t>
      </w:r>
    </w:p>
    <w:p>
      <w:pPr>
        <w:spacing w:beforeLines="50" w:afterLines="50" w:line="360" w:lineRule="auto"/>
        <w:jc w:val="left"/>
        <w:rPr>
          <w:rFonts w:ascii="宋体" w:hAnsi="宋体" w:cs="宋体"/>
          <w:b/>
          <w:sz w:val="24"/>
        </w:rPr>
      </w:pPr>
      <w:r>
        <w:rPr>
          <w:rFonts w:hint="eastAsia" w:ascii="宋体" w:hAnsi="宋体" w:cs="宋体"/>
          <w:b/>
          <w:sz w:val="24"/>
        </w:rPr>
        <w:t>甲方：南方科技大学</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b/>
          <w:sz w:val="24"/>
          <w:u w:val="single"/>
        </w:rPr>
      </w:pPr>
    </w:p>
    <w:p>
      <w:pPr>
        <w:spacing w:beforeLines="50" w:afterLines="50" w:line="360" w:lineRule="auto"/>
        <w:jc w:val="left"/>
        <w:rPr>
          <w:rFonts w:ascii="宋体" w:hAnsi="宋体" w:cs="宋体"/>
          <w:b/>
          <w:sz w:val="24"/>
          <w:u w:val="single"/>
        </w:rPr>
      </w:pPr>
      <w:r>
        <w:rPr>
          <w:rFonts w:hint="eastAsia" w:ascii="宋体" w:hAnsi="宋体" w:cs="宋体"/>
          <w:b/>
          <w:sz w:val="24"/>
        </w:rPr>
        <w:t>乙方：</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sz w:val="24"/>
        </w:rPr>
      </w:pPr>
    </w:p>
    <w:p>
      <w:pPr>
        <w:spacing w:beforeLines="50" w:afterLines="50" w:line="360" w:lineRule="auto"/>
        <w:ind w:firstLine="480" w:firstLineChars="200"/>
        <w:jc w:val="left"/>
        <w:rPr>
          <w:rFonts w:ascii="宋体" w:hAnsi="宋体" w:cs="宋体"/>
          <w:sz w:val="24"/>
        </w:rPr>
      </w:pPr>
      <w:r>
        <w:rPr>
          <w:rFonts w:hint="eastAsia" w:ascii="宋体" w:hAnsi="宋体" w:cs="宋体"/>
          <w:sz w:val="24"/>
        </w:rPr>
        <w:t>根据《中华人民共和国合同法》等相关法律法规的规定及甲方【】项目（项目编号：【】）（以下简称“本项目”）的招投标文件，甲方向乙方购买下述第一条所列货物。经友好协商，双方达成协议如下，以资共同遵照执行：</w:t>
      </w: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货物名称及规格型号、数量、价格</w:t>
      </w:r>
    </w:p>
    <w:p>
      <w:pPr>
        <w:numPr>
          <w:ilvl w:val="0"/>
          <w:numId w:val="6"/>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货物名称及规格型号、数量、价格等详见本合同附件一。</w:t>
      </w:r>
    </w:p>
    <w:p>
      <w:pPr>
        <w:numPr>
          <w:ilvl w:val="0"/>
          <w:numId w:val="6"/>
        </w:numPr>
        <w:spacing w:beforeLines="50" w:afterLines="50" w:line="360" w:lineRule="auto"/>
        <w:ind w:firstLine="480" w:firstLineChars="200"/>
        <w:jc w:val="left"/>
        <w:rPr>
          <w:rFonts w:ascii="宋体" w:hAnsi="宋体" w:cs="宋体"/>
          <w:bCs/>
          <w:sz w:val="24"/>
        </w:rPr>
      </w:pPr>
      <w:r>
        <w:rPr>
          <w:rFonts w:hint="eastAsia" w:ascii="宋体" w:hAnsi="宋体" w:cs="宋体"/>
          <w:sz w:val="24"/>
        </w:rPr>
        <w:t>合同总价为【      】元人民币，该</w:t>
      </w:r>
      <w:r>
        <w:rPr>
          <w:rFonts w:hint="eastAsia" w:ascii="宋体" w:hAnsi="宋体" w:cs="宋体"/>
          <w:bCs/>
          <w:sz w:val="24"/>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spacing w:beforeLines="50" w:afterLines="50" w:line="360" w:lineRule="auto"/>
        <w:jc w:val="left"/>
        <w:rPr>
          <w:rFonts w:ascii="宋体" w:hAnsi="宋体" w:cs="宋体"/>
          <w:b/>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货物质量要求</w:t>
      </w:r>
    </w:p>
    <w:p>
      <w:pPr>
        <w:numPr>
          <w:ilvl w:val="0"/>
          <w:numId w:val="7"/>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numPr>
          <w:ilvl w:val="0"/>
          <w:numId w:val="7"/>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乙方提供的货物必须是全新的，必须具备出厂合格证，且进货渠道合法。</w:t>
      </w:r>
    </w:p>
    <w:p>
      <w:pPr>
        <w:numPr>
          <w:ilvl w:val="0"/>
          <w:numId w:val="7"/>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____________________________________________(其他约定，如有)。</w:t>
      </w:r>
    </w:p>
    <w:p>
      <w:pPr>
        <w:spacing w:beforeLines="50" w:afterLines="50" w:line="360" w:lineRule="auto"/>
        <w:ind w:firstLine="56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货物交付及验收</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交货地点：【       】或甲方另行书面指定的其他地点（下称“约定交货地点”）；</w:t>
      </w:r>
    </w:p>
    <w:p>
      <w:pPr>
        <w:spacing w:beforeLines="50" w:afterLines="50" w:line="360" w:lineRule="auto"/>
        <w:ind w:left="480"/>
        <w:jc w:val="left"/>
        <w:rPr>
          <w:rFonts w:ascii="宋体" w:hAnsi="宋体" w:cs="宋体"/>
          <w:bCs/>
          <w:sz w:val="24"/>
        </w:rPr>
      </w:pPr>
      <w:r>
        <w:rPr>
          <w:rFonts w:hint="eastAsia" w:ascii="宋体" w:hAnsi="宋体" w:cs="宋体"/>
          <w:bCs/>
          <w:sz w:val="24"/>
        </w:rPr>
        <w:t>交货日期：本合同签订后【  】日内。</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乙方应在交货时同时向甲方提供与本合同项下货物相符且完整的技术资料，技术资料必须以简体中文书写。</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乙方应委派技术人员或安排生产厂商委派技术人员进行现场安装、调试，并提供货物安装调试的一切技术支持。前述人员在</w:t>
      </w:r>
      <w:r>
        <w:rPr>
          <w:rFonts w:hint="eastAsia" w:ascii="宋体" w:hAnsi="宋体" w:cs="宋体"/>
          <w:sz w:val="24"/>
        </w:rPr>
        <w:t>安装和调试期内的费用开支由乙方承担。</w:t>
      </w:r>
      <w:r>
        <w:rPr>
          <w:rFonts w:hint="eastAsia" w:ascii="宋体" w:hAnsi="宋体" w:cs="宋体"/>
          <w:bCs/>
          <w:sz w:val="24"/>
        </w:rPr>
        <w:t>安装调试的具体时间由甲乙双方提前协商确定。</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在货物安装调试完毕后，</w:t>
      </w:r>
      <w:r>
        <w:rPr>
          <w:rFonts w:hint="eastAsia" w:ascii="宋体" w:hAnsi="宋体" w:cs="宋体"/>
          <w:sz w:val="24"/>
        </w:rPr>
        <w:t>经【】个工作日试运行后，</w:t>
      </w:r>
      <w:r>
        <w:rPr>
          <w:rFonts w:hint="eastAsia" w:ascii="宋体" w:hAnsi="宋体" w:cs="宋体"/>
          <w:bCs/>
          <w:sz w:val="24"/>
        </w:rPr>
        <w:t>甲方对货物进行验收。验收内容包括但不限于：1. 型号、数量及外观；2. 货物所附技术资料；3. 货物组件及配置；4. 货物功能、性能及各项技术参数指标</w:t>
      </w:r>
      <w:r>
        <w:rPr>
          <w:rFonts w:hint="eastAsia" w:ascii="宋体" w:hAnsi="宋体" w:cs="宋体"/>
          <w:sz w:val="24"/>
        </w:rPr>
        <w:t>。</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验收标准：按本合同的有关规定及乙方投标时交付的样品（如有）进行验收。</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甲方所购货物全部通过验收，经甲方确认并出具验收合格证明，视为完成交付。</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甲方在验收中如发现货物不符合合同的约定，有权拒绝接受货物。乙方应</w:t>
      </w:r>
      <w:r>
        <w:rPr>
          <w:rFonts w:hint="eastAsia" w:ascii="宋体" w:hAnsi="宋体" w:cs="宋体"/>
          <w:sz w:val="24"/>
        </w:rPr>
        <w:t>根据甲方要求在规定的时间内</w:t>
      </w:r>
      <w:r>
        <w:rPr>
          <w:rFonts w:hint="eastAsia" w:ascii="宋体" w:hAnsi="宋体" w:cs="宋体"/>
          <w:bCs/>
          <w:sz w:val="24"/>
        </w:rPr>
        <w:t>重新提供符合合同约定的货物，否则，视为乙方逾期交货。</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numPr>
          <w:ilvl w:val="0"/>
          <w:numId w:val="8"/>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w:t>
      </w:r>
    </w:p>
    <w:p>
      <w:pPr>
        <w:spacing w:beforeLines="50" w:afterLines="50" w:line="360" w:lineRule="auto"/>
        <w:ind w:firstLine="560"/>
        <w:jc w:val="left"/>
        <w:rPr>
          <w:rFonts w:ascii="宋体" w:hAnsi="宋体" w:cs="宋体"/>
          <w:b/>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付款方式</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甲方所付全部货款的发票须由乙方按国家有关财税规定在本合同约定的付款日【】个工作日前开具给甲方。乙方迟延提供发票的，甲方有权相应顺延支付货款的时间且无须承担任何违约责任。</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非因甲方原因（不可抗力除外）延迟交货导致货款支付时已逾当年财政资金支出的最终期限致使甲方无法支付货款的，其无法收到货款的后果由乙方自己承担，甲方无须为此承担任何违约责任。</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乙方收款指定的账户信息确定如下：</w:t>
      </w:r>
    </w:p>
    <w:p>
      <w:pPr>
        <w:spacing w:beforeLines="50" w:afterLines="50" w:line="360" w:lineRule="auto"/>
        <w:ind w:firstLine="560"/>
        <w:jc w:val="left"/>
        <w:rPr>
          <w:rFonts w:ascii="宋体" w:hAnsi="宋体" w:cs="宋体"/>
          <w:sz w:val="24"/>
        </w:rPr>
      </w:pPr>
      <w:r>
        <w:rPr>
          <w:rFonts w:hint="eastAsia" w:ascii="宋体" w:hAnsi="宋体" w:cs="宋体"/>
          <w:sz w:val="24"/>
        </w:rPr>
        <w:t>户名：【】</w:t>
      </w:r>
    </w:p>
    <w:p>
      <w:pPr>
        <w:spacing w:beforeLines="50" w:afterLines="50" w:line="360" w:lineRule="auto"/>
        <w:ind w:firstLine="560"/>
        <w:jc w:val="left"/>
        <w:rPr>
          <w:rFonts w:ascii="宋体" w:hAnsi="宋体" w:cs="宋体"/>
          <w:sz w:val="24"/>
        </w:rPr>
      </w:pPr>
      <w:r>
        <w:rPr>
          <w:rFonts w:hint="eastAsia" w:ascii="宋体" w:hAnsi="宋体" w:cs="宋体"/>
          <w:sz w:val="24"/>
        </w:rPr>
        <w:t>开户行：【】</w:t>
      </w:r>
    </w:p>
    <w:p>
      <w:pPr>
        <w:spacing w:beforeLines="50" w:afterLines="50" w:line="360" w:lineRule="auto"/>
        <w:ind w:firstLine="560"/>
        <w:jc w:val="left"/>
        <w:rPr>
          <w:rFonts w:ascii="宋体" w:hAnsi="宋体" w:cs="宋体"/>
          <w:sz w:val="24"/>
        </w:rPr>
      </w:pPr>
      <w:r>
        <w:rPr>
          <w:rFonts w:hint="eastAsia" w:ascii="宋体" w:hAnsi="宋体" w:cs="宋体"/>
          <w:sz w:val="24"/>
        </w:rPr>
        <w:t>账号：【】</w:t>
      </w:r>
    </w:p>
    <w:p>
      <w:pPr>
        <w:spacing w:beforeLines="50" w:afterLines="50" w:line="360" w:lineRule="auto"/>
        <w:ind w:firstLine="560"/>
        <w:jc w:val="left"/>
        <w:rPr>
          <w:rFonts w:ascii="宋体" w:hAnsi="宋体" w:cs="宋体"/>
          <w:sz w:val="24"/>
        </w:rPr>
      </w:pPr>
      <w:r>
        <w:rPr>
          <w:rFonts w:hint="eastAsia" w:ascii="宋体" w:hAnsi="宋体" w:cs="宋体"/>
          <w:sz w:val="24"/>
        </w:rPr>
        <w:t>上述账户信息变更的， 乙方需以加盖其公章的公函形式正式书面通知甲方， 否则视为未发生变更。</w:t>
      </w:r>
    </w:p>
    <w:p>
      <w:pPr>
        <w:numPr>
          <w:ilvl w:val="0"/>
          <w:numId w:val="9"/>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firstLine="56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售后服务条款</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免费保修期：乙方承诺本合同项下货物的免费保修期为【】年，自甲方验收合格之日起计算。</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bCs/>
          <w:sz w:val="24"/>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免费保修期届满后，如需要更换零部件，乙方只收取零部件的工本费不收人工服务费用。如甲方需要乙方继续提供其他维护服务，由甲乙双方另行协商确定</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考虑到甲乙双方的友好合作关系，乙方同意给予甲方一年内免费搬迁【】次，【】次以上免费培训的服务。</w:t>
      </w:r>
    </w:p>
    <w:p>
      <w:pPr>
        <w:numPr>
          <w:ilvl w:val="0"/>
          <w:numId w:val="10"/>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违约责任</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补甲方因乙方违约所造成的损失的，乙方还应向甲方赔偿不足的部分。</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乙方逾期交付货物的，每逾期一天，乙方向甲方偿付逾期交货部分货款总额的【】‰作为违约金。如乙方逾期交货达【】天，甲方有权解除合同。甲方解除合同的，不影响甲方要求赔付前述违约金。</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numPr>
          <w:ilvl w:val="0"/>
          <w:numId w:val="11"/>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80"/>
        <w:jc w:val="left"/>
        <w:rPr>
          <w:rFonts w:ascii="宋体" w:hAnsi="宋体" w:cs="宋体"/>
          <w:sz w:val="24"/>
          <w:u w:val="single"/>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权利瑕疵担保</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乙方应就交付的货物，保证甲方免受任何第三方主张任何权利。</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如第三人对合同标的物主张所有权或知识产权的侵权损害赔偿请求，甲方有权解除本合同。 甲方因前述之原因所遭受的所有损失（包括但不限于律师费、诉讼费、人工费、经营损失等）， 乙方皆应全额赔偿。</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在合同履行过程中，甲方有确切证据证明第三方可能就合同标的物主张权利的，甲方有权中止支付相应的价款并要求乙方。</w:t>
      </w:r>
    </w:p>
    <w:p>
      <w:pPr>
        <w:numPr>
          <w:ilvl w:val="0"/>
          <w:numId w:val="12"/>
        </w:numPr>
        <w:spacing w:beforeLines="50" w:afterLines="50" w:line="360" w:lineRule="auto"/>
        <w:ind w:firstLine="567"/>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风险承担</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货物毁损、灭失的风险，在货物交付甲方前由乙方承担，在货物交付甲方后由甲方承担。</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甲方因货物质量不符合约定的质量要求而拒绝接受货物或解除合同的，货物毁损、灭失的风险由乙方承担。</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货物毁损、灭失的风险由甲方承担的，不影响甲方要求乙方承担因乙方履行合同义务不符合约定的违约责任的权利。</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由乙方承担货物毁损、灭失风险的，如货物毁损或灭失的，乙方应于【     】天内重新提供符合合同规定的货物，否则，视为乙方逾期交货。</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_________________________。</w:t>
      </w:r>
    </w:p>
    <w:p>
      <w:pPr>
        <w:spacing w:beforeLines="50" w:afterLines="50" w:line="360" w:lineRule="auto"/>
        <w:ind w:left="420" w:leftChars="20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争议的解决</w:t>
      </w:r>
    </w:p>
    <w:p>
      <w:pPr>
        <w:spacing w:beforeLines="50" w:afterLines="50" w:line="360" w:lineRule="auto"/>
        <w:ind w:firstLine="420"/>
        <w:jc w:val="left"/>
        <w:rPr>
          <w:rFonts w:ascii="宋体" w:hAnsi="宋体" w:cs="宋体"/>
          <w:sz w:val="24"/>
        </w:rPr>
      </w:pPr>
      <w:r>
        <w:rPr>
          <w:rFonts w:hint="eastAsia" w:ascii="宋体" w:hAnsi="宋体" w:cs="宋体"/>
          <w:sz w:val="24"/>
        </w:rPr>
        <w:t>因履行本合同引起的或与本合同有关的争议，甲、乙双方应首先通过友好协商解决；协商不成的，向甲方所在地有管辖权的人民法院提起诉讼。</w:t>
      </w:r>
    </w:p>
    <w:p>
      <w:pPr>
        <w:spacing w:beforeLines="50" w:afterLines="50" w:line="360" w:lineRule="auto"/>
        <w:ind w:firstLine="560"/>
        <w:jc w:val="left"/>
        <w:rPr>
          <w:rFonts w:ascii="宋体" w:hAnsi="宋体" w:cs="宋体"/>
          <w:b/>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合同生效及其他</w:t>
      </w:r>
    </w:p>
    <w:p>
      <w:pPr>
        <w:spacing w:beforeLines="50" w:afterLines="50" w:line="360" w:lineRule="auto"/>
        <w:ind w:firstLine="480"/>
        <w:jc w:val="left"/>
        <w:rPr>
          <w:rFonts w:ascii="宋体" w:hAnsi="宋体" w:cs="宋体"/>
          <w:sz w:val="24"/>
        </w:rPr>
      </w:pPr>
      <w:r>
        <w:rPr>
          <w:rFonts w:hint="eastAsia" w:ascii="宋体" w:hAnsi="宋体" w:cs="宋体"/>
          <w:sz w:val="24"/>
        </w:rPr>
        <w:t>本合同一式【】份，自双方签字盖章后生效，甲方执【】份，乙方执【】份，每份具有同等法律效力。本合同未尽事宜，由双方友好协商解决。</w:t>
      </w:r>
    </w:p>
    <w:p>
      <w:pPr>
        <w:spacing w:beforeLines="50" w:afterLines="50" w:line="360" w:lineRule="auto"/>
        <w:ind w:firstLine="480"/>
        <w:jc w:val="left"/>
        <w:rPr>
          <w:rFonts w:ascii="宋体" w:hAnsi="宋体" w:cs="宋体"/>
          <w:sz w:val="24"/>
        </w:rPr>
      </w:pPr>
      <w:r>
        <w:rPr>
          <w:rFonts w:hint="eastAsia" w:ascii="宋体" w:hAnsi="宋体" w:cs="宋体"/>
          <w:sz w:val="24"/>
        </w:rPr>
        <w:t xml:space="preserve">本合同附件及本项目的招投标文件均为本合同不可分割的组成部分，与本合同具有相同的法律效力。 </w:t>
      </w:r>
    </w:p>
    <w:p>
      <w:pPr>
        <w:widowControl/>
        <w:spacing w:line="360" w:lineRule="auto"/>
        <w:jc w:val="left"/>
        <w:rPr>
          <w:sz w:val="24"/>
        </w:rPr>
      </w:pPr>
      <w:r>
        <w:rPr>
          <w:rFonts w:ascii="宋体" w:hAnsi="宋体" w:cs="宋体"/>
          <w:sz w:val="24"/>
        </w:rPr>
        <w:t xml:space="preserve"> </w:t>
      </w:r>
    </w:p>
    <w:p>
      <w:pPr>
        <w:snapToGrid w:val="0"/>
        <w:spacing w:line="360" w:lineRule="auto"/>
        <w:ind w:left="2"/>
        <w:rPr>
          <w:rFonts w:ascii="宋体" w:hAnsi="宋体"/>
          <w:sz w:val="24"/>
        </w:rPr>
      </w:pPr>
    </w:p>
    <w:p>
      <w:pPr>
        <w:snapToGrid w:val="0"/>
        <w:spacing w:line="360" w:lineRule="auto"/>
        <w:ind w:firstLine="454"/>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rPr>
        <w:t xml:space="preserve">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p>
      <w:pPr>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jc w:val="left"/>
        <w:rPr>
          <w:rFonts w:ascii="宋体" w:hAnsi="宋体"/>
          <w:b/>
          <w:sz w:val="24"/>
        </w:rPr>
        <w:sectPr>
          <w:headerReference r:id="rId6" w:type="default"/>
          <w:pgSz w:w="11907" w:h="16840"/>
          <w:pgMar w:top="1440" w:right="1287" w:bottom="1134" w:left="1797" w:header="851" w:footer="992" w:gutter="0"/>
          <w:cols w:space="720" w:num="1"/>
          <w:docGrid w:linePitch="462" w:charSpace="0"/>
        </w:sectPr>
      </w:pPr>
    </w:p>
    <w:p>
      <w:pPr>
        <w:spacing w:line="360" w:lineRule="auto"/>
        <w:jc w:val="left"/>
        <w:rPr>
          <w:rFonts w:ascii="宋体" w:hAnsi="宋体"/>
          <w:b/>
          <w:sz w:val="10"/>
          <w:szCs w:val="10"/>
        </w:rPr>
      </w:pPr>
    </w:p>
    <w:p>
      <w:pPr>
        <w:pStyle w:val="28"/>
        <w:spacing w:before="0" w:after="240" w:line="360" w:lineRule="auto"/>
        <w:rPr>
          <w:rFonts w:ascii="宋体" w:hAnsi="宋体"/>
          <w:bCs w:val="0"/>
        </w:rPr>
      </w:pPr>
      <w:bookmarkStart w:id="346" w:name="_Toc236803109"/>
      <w:bookmarkStart w:id="347" w:name="_Toc211243314"/>
      <w:bookmarkStart w:id="348" w:name="_Toc521587321"/>
      <w:r>
        <w:rPr>
          <w:rFonts w:hint="eastAsia" w:ascii="宋体" w:hAnsi="宋体"/>
          <w:bCs w:val="0"/>
        </w:rPr>
        <w:t>第五章 投标文件格式</w:t>
      </w:r>
      <w:bookmarkEnd w:id="346"/>
      <w:bookmarkEnd w:id="347"/>
      <w:bookmarkEnd w:id="348"/>
    </w:p>
    <w:p>
      <w:pPr>
        <w:keepNext/>
        <w:keepLines/>
        <w:adjustRightInd w:val="0"/>
        <w:spacing w:line="360" w:lineRule="auto"/>
        <w:textAlignment w:val="baseline"/>
        <w:outlineLvl w:val="2"/>
        <w:rPr>
          <w:rFonts w:ascii="宋体" w:hAnsi="宋体"/>
          <w:b/>
          <w:bCs/>
          <w:kern w:val="0"/>
          <w:sz w:val="24"/>
        </w:rPr>
      </w:pPr>
      <w:bookmarkStart w:id="349" w:name="_Toc515609762"/>
      <w:bookmarkStart w:id="350" w:name="_Toc521587322"/>
      <w:bookmarkStart w:id="351" w:name="_Toc211243315"/>
      <w:bookmarkStart w:id="352" w:name="_Toc236803110"/>
      <w:bookmarkStart w:id="353" w:name="_Toc464641633"/>
      <w:bookmarkStart w:id="354" w:name="_Toc464641486"/>
      <w:r>
        <w:rPr>
          <w:rFonts w:hint="eastAsia" w:ascii="宋体" w:hAnsi="宋体"/>
          <w:b/>
          <w:bCs/>
          <w:kern w:val="0"/>
          <w:sz w:val="24"/>
        </w:rPr>
        <w:t>目录.</w:t>
      </w:r>
      <w:bookmarkEnd w:id="349"/>
      <w:bookmarkEnd w:id="350"/>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55" w:name="_Toc521587323"/>
      <w:r>
        <w:rPr>
          <w:rFonts w:hint="eastAsia" w:ascii="宋体" w:hAnsi="宋体"/>
          <w:bCs/>
          <w:sz w:val="24"/>
          <w:szCs w:val="24"/>
        </w:rPr>
        <w:t>格式</w:t>
      </w:r>
      <w:r>
        <w:rPr>
          <w:rFonts w:ascii="宋体" w:hAnsi="宋体"/>
          <w:bCs/>
          <w:sz w:val="24"/>
          <w:szCs w:val="24"/>
        </w:rPr>
        <w:t>1.</w:t>
      </w:r>
      <w:bookmarkEnd w:id="351"/>
      <w:r>
        <w:rPr>
          <w:rFonts w:hint="eastAsia" w:ascii="宋体" w:hAnsi="宋体"/>
          <w:bCs/>
          <w:sz w:val="24"/>
          <w:szCs w:val="24"/>
        </w:rPr>
        <w:t xml:space="preserve"> 投标书</w:t>
      </w:r>
      <w:bookmarkEnd w:id="352"/>
      <w:bookmarkEnd w:id="353"/>
      <w:bookmarkEnd w:id="354"/>
      <w:bookmarkEnd w:id="355"/>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ascii="宋体" w:hAnsi="宋体"/>
          <w:sz w:val="24"/>
        </w:rPr>
      </w:pPr>
      <w:r>
        <w:rPr>
          <w:rFonts w:hint="eastAsia" w:ascii="宋体" w:hAnsi="宋体"/>
          <w:sz w:val="24"/>
        </w:rPr>
        <w:t>5）技术性能参数的详细描述；</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8）公司情况介绍；</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12）</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13）诚信情况承诺函；</w:t>
      </w:r>
    </w:p>
    <w:p>
      <w:pPr>
        <w:adjustRightInd w:val="0"/>
        <w:snapToGrid w:val="0"/>
        <w:spacing w:line="360" w:lineRule="auto"/>
        <w:ind w:left="539"/>
        <w:rPr>
          <w:rFonts w:ascii="宋体" w:hAnsi="宋体"/>
          <w:sz w:val="24"/>
        </w:rPr>
      </w:pPr>
      <w:r>
        <w:rPr>
          <w:rFonts w:hint="eastAsia" w:ascii="宋体" w:hAnsi="宋体"/>
          <w:sz w:val="24"/>
        </w:rPr>
        <w:t>14）安全文明施工保障措施；</w:t>
      </w:r>
    </w:p>
    <w:p>
      <w:pPr>
        <w:spacing w:line="360" w:lineRule="auto"/>
        <w:ind w:firstLine="600" w:firstLineChars="250"/>
        <w:rPr>
          <w:rFonts w:ascii="宋体" w:hAnsi="宋体"/>
          <w:sz w:val="24"/>
        </w:rPr>
      </w:pPr>
      <w:r>
        <w:rPr>
          <w:rFonts w:hint="eastAsia" w:ascii="宋体" w:hAnsi="宋体"/>
          <w:sz w:val="24"/>
        </w:rPr>
        <w:t>15）服务方案。</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ind w:firstLine="560"/>
        <w:jc w:val="center"/>
        <w:rPr>
          <w:rFonts w:ascii="宋体" w:hAnsi="宋体"/>
          <w:b/>
          <w:bCs/>
        </w:rPr>
        <w:sectPr>
          <w:headerReference r:id="rId7"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56" w:name="_Toc211243316"/>
      <w:bookmarkStart w:id="357" w:name="_Toc521587324"/>
      <w:bookmarkStart w:id="358" w:name="_Toc236803111"/>
      <w:bookmarkStart w:id="359" w:name="_Toc464641487"/>
      <w:bookmarkStart w:id="360" w:name="_Toc464641634"/>
      <w:r>
        <w:rPr>
          <w:rFonts w:hint="eastAsia" w:ascii="宋体" w:hAnsi="宋体"/>
          <w:bCs/>
          <w:sz w:val="24"/>
          <w:szCs w:val="24"/>
        </w:rPr>
        <w:t>格式</w:t>
      </w:r>
      <w:r>
        <w:rPr>
          <w:rFonts w:ascii="宋体" w:hAnsi="宋体"/>
          <w:bCs/>
          <w:sz w:val="24"/>
          <w:szCs w:val="24"/>
        </w:rPr>
        <w:t>2.</w:t>
      </w:r>
      <w:bookmarkEnd w:id="356"/>
      <w:r>
        <w:rPr>
          <w:rFonts w:hint="eastAsia" w:ascii="宋体" w:hAnsi="宋体"/>
          <w:bCs/>
          <w:sz w:val="24"/>
          <w:szCs w:val="24"/>
        </w:rPr>
        <w:t xml:space="preserve"> 投标一览表</w:t>
      </w:r>
      <w:bookmarkEnd w:id="357"/>
      <w:bookmarkEnd w:id="358"/>
      <w:bookmarkEnd w:id="359"/>
      <w:bookmarkEnd w:id="360"/>
    </w:p>
    <w:p>
      <w:pPr>
        <w:spacing w:before="120" w:after="240" w:line="360" w:lineRule="auto"/>
        <w:jc w:val="center"/>
        <w:rPr>
          <w:rFonts w:ascii="宋体" w:hAnsi="宋体"/>
          <w:b/>
          <w:sz w:val="24"/>
        </w:rPr>
      </w:pPr>
      <w:bookmarkStart w:id="361" w:name="_Toc211248412"/>
      <w:r>
        <w:rPr>
          <w:rFonts w:hint="eastAsia" w:ascii="宋体" w:hAnsi="宋体"/>
          <w:b/>
          <w:sz w:val="24"/>
        </w:rPr>
        <w:t>投标一览表</w:t>
      </w:r>
      <w:bookmarkEnd w:id="361"/>
    </w:p>
    <w:p>
      <w:pPr>
        <w:spacing w:line="360" w:lineRule="auto"/>
        <w:rPr>
          <w:rFonts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 xml:space="preserve">项目编号： </w:t>
      </w:r>
      <w:r>
        <w:rPr>
          <w:rFonts w:ascii="宋体" w:hAnsi="宋体"/>
          <w:sz w:val="24"/>
          <w:u w:val="single"/>
        </w:rPr>
        <w:t xml:space="preserve"> </w:t>
      </w:r>
      <w:r>
        <w:rPr>
          <w:rFonts w:hint="eastAsia" w:ascii="宋体" w:hAnsi="宋体"/>
          <w:sz w:val="24"/>
          <w:u w:val="single"/>
        </w:rPr>
        <w:t xml:space="preserve">             </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62"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8" w:type="default"/>
          <w:footerReference r:id="rId9" w:type="default"/>
          <w:footerReference r:id="rId10" w:type="even"/>
          <w:pgSz w:w="11907" w:h="16840"/>
          <w:pgMar w:top="1287" w:right="1440" w:bottom="1797" w:left="1440" w:header="851" w:footer="992" w:gutter="0"/>
          <w:cols w:space="720" w:num="1"/>
          <w:docGrid w:linePitch="462" w:charSpace="0"/>
        </w:sectPr>
      </w:pPr>
      <w:bookmarkStart w:id="363" w:name="_Toc464641488"/>
      <w:bookmarkStart w:id="364" w:name="_Toc464641635"/>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65" w:name="_Toc521587325"/>
      <w:r>
        <w:rPr>
          <w:rFonts w:hint="eastAsia" w:ascii="宋体" w:hAnsi="宋体"/>
          <w:b/>
          <w:bCs/>
          <w:sz w:val="24"/>
        </w:rPr>
        <w:t>格式</w:t>
      </w:r>
      <w:r>
        <w:rPr>
          <w:rFonts w:ascii="宋体" w:hAnsi="宋体"/>
          <w:b/>
          <w:bCs/>
          <w:sz w:val="24"/>
        </w:rPr>
        <w:t>3.</w:t>
      </w:r>
      <w:bookmarkEnd w:id="362"/>
      <w:r>
        <w:rPr>
          <w:rFonts w:hint="eastAsia" w:ascii="宋体" w:hAnsi="宋体"/>
          <w:b/>
          <w:bCs/>
          <w:sz w:val="24"/>
        </w:rPr>
        <w:t xml:space="preserve"> 投标分项报价表</w:t>
      </w:r>
      <w:bookmarkEnd w:id="363"/>
      <w:bookmarkEnd w:id="364"/>
      <w:bookmarkEnd w:id="365"/>
    </w:p>
    <w:p>
      <w:pPr>
        <w:spacing w:before="120" w:after="240" w:line="360" w:lineRule="auto"/>
        <w:jc w:val="center"/>
        <w:rPr>
          <w:rFonts w:ascii="宋体" w:hAnsi="宋体"/>
          <w:b/>
          <w:sz w:val="24"/>
        </w:rPr>
      </w:pPr>
      <w:bookmarkStart w:id="366" w:name="_Toc211248414"/>
      <w:r>
        <w:rPr>
          <w:rFonts w:hint="eastAsia" w:ascii="宋体" w:hAnsi="宋体"/>
          <w:b/>
          <w:sz w:val="24"/>
        </w:rPr>
        <w:t>投标分项报价表</w:t>
      </w:r>
      <w:bookmarkEnd w:id="366"/>
    </w:p>
    <w:p>
      <w:pPr>
        <w:spacing w:after="80"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after="80" w:line="360" w:lineRule="auto"/>
        <w:rPr>
          <w:rFonts w:ascii="宋体" w:hAnsi="宋体"/>
          <w:sz w:val="24"/>
          <w:u w:val="single"/>
        </w:rPr>
      </w:pPr>
      <w:r>
        <w:rPr>
          <w:rFonts w:hint="eastAsia" w:ascii="宋体" w:hAnsi="宋体"/>
          <w:sz w:val="24"/>
        </w:rPr>
        <w:t xml:space="preserve">项目名称：  </w:t>
      </w:r>
      <w:r>
        <w:rPr>
          <w:rFonts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tbl>
      <w:tblPr>
        <w:tblStyle w:val="3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after="80" w:line="360" w:lineRule="auto"/>
              <w:jc w:val="center"/>
              <w:rPr>
                <w:rFonts w:ascii="宋体" w:hAnsi="宋体"/>
                <w:sz w:val="24"/>
              </w:rPr>
            </w:pPr>
            <w:r>
              <w:rPr>
                <w:rFonts w:hint="eastAsia" w:ascii="宋体" w:hAnsi="宋体"/>
                <w:sz w:val="24"/>
              </w:rPr>
              <w:t>序号</w:t>
            </w:r>
          </w:p>
        </w:tc>
        <w:tc>
          <w:tcPr>
            <w:tcW w:w="1980" w:type="dxa"/>
            <w:vAlign w:val="center"/>
          </w:tcPr>
          <w:p>
            <w:pPr>
              <w:spacing w:after="80" w:line="360" w:lineRule="auto"/>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spacing w:after="80" w:line="360" w:lineRule="auto"/>
              <w:jc w:val="center"/>
              <w:rPr>
                <w:rFonts w:ascii="宋体" w:hAnsi="宋体"/>
                <w:sz w:val="24"/>
              </w:rPr>
            </w:pPr>
            <w:r>
              <w:rPr>
                <w:rFonts w:ascii="宋体" w:hAnsi="宋体"/>
                <w:sz w:val="24"/>
              </w:rPr>
              <w:t>制造商及原产地</w:t>
            </w:r>
          </w:p>
        </w:tc>
        <w:tc>
          <w:tcPr>
            <w:tcW w:w="2268"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spacing w:after="80" w:line="360" w:lineRule="auto"/>
              <w:jc w:val="center"/>
              <w:rPr>
                <w:rFonts w:ascii="宋体" w:hAnsi="宋体"/>
                <w:sz w:val="24"/>
              </w:rPr>
            </w:pPr>
            <w:r>
              <w:rPr>
                <w:rFonts w:ascii="宋体" w:hAnsi="宋体"/>
                <w:sz w:val="24"/>
              </w:rPr>
              <w:t>单价</w:t>
            </w:r>
          </w:p>
        </w:tc>
        <w:tc>
          <w:tcPr>
            <w:tcW w:w="1984" w:type="dxa"/>
            <w:vAlign w:val="center"/>
          </w:tcPr>
          <w:p>
            <w:pPr>
              <w:spacing w:after="80" w:line="360" w:lineRule="auto"/>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r>
              <w:rPr>
                <w:rFonts w:hint="eastAsia" w:ascii="宋体" w:hAnsi="宋体"/>
                <w:sz w:val="24"/>
              </w:rPr>
              <w:t xml:space="preserve"> </w:t>
            </w: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160" w:type="dxa"/>
            <w:gridSpan w:val="6"/>
          </w:tcPr>
          <w:p>
            <w:pPr>
              <w:spacing w:after="80" w:line="360" w:lineRule="auto"/>
              <w:jc w:val="center"/>
              <w:rPr>
                <w:rFonts w:ascii="宋体" w:hAnsi="宋体"/>
                <w:sz w:val="24"/>
              </w:rPr>
            </w:pPr>
            <w:r>
              <w:rPr>
                <w:rFonts w:hint="eastAsia" w:ascii="宋体" w:hAnsi="宋体"/>
                <w:sz w:val="24"/>
              </w:rPr>
              <w:t xml:space="preserve"> 总         计</w:t>
            </w:r>
          </w:p>
        </w:tc>
        <w:tc>
          <w:tcPr>
            <w:tcW w:w="1984" w:type="dxa"/>
          </w:tcPr>
          <w:p>
            <w:pPr>
              <w:spacing w:after="80"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注</w:t>
      </w:r>
      <w:r>
        <w:rPr>
          <w:rFonts w:ascii="宋体" w:hAnsi="宋体"/>
          <w:sz w:val="24"/>
        </w:rPr>
        <w:t>：</w:t>
      </w:r>
    </w:p>
    <w:p>
      <w:pPr>
        <w:spacing w:line="360" w:lineRule="auto"/>
        <w:ind w:firstLine="420"/>
        <w:rPr>
          <w:rFonts w:ascii="宋体" w:hAnsi="宋体"/>
          <w:sz w:val="24"/>
        </w:rPr>
      </w:pPr>
      <w:r>
        <w:rPr>
          <w:rFonts w:ascii="宋体" w:hAnsi="宋体"/>
          <w:sz w:val="24"/>
        </w:rPr>
        <w:t>1、如果分项报价与总价不一致，以</w:t>
      </w:r>
      <w:r>
        <w:rPr>
          <w:rFonts w:hint="eastAsia" w:ascii="宋体" w:hAnsi="宋体"/>
          <w:sz w:val="24"/>
        </w:rPr>
        <w:t>分项</w:t>
      </w:r>
      <w:r>
        <w:rPr>
          <w:rFonts w:ascii="宋体" w:hAnsi="宋体"/>
          <w:sz w:val="24"/>
        </w:rPr>
        <w:t>报价为准。</w:t>
      </w:r>
    </w:p>
    <w:p>
      <w:pPr>
        <w:spacing w:line="360" w:lineRule="auto"/>
        <w:rPr>
          <w:rFonts w:ascii="宋体" w:hAnsi="宋体"/>
          <w:sz w:val="24"/>
        </w:rPr>
      </w:pPr>
      <w:r>
        <w:rPr>
          <w:rFonts w:ascii="宋体" w:hAnsi="宋体"/>
          <w:sz w:val="24"/>
        </w:rPr>
        <w:t xml:space="preserve">    2、如果不提供详细分项报价将视为没有实质性相应招标文件。</w:t>
      </w:r>
    </w:p>
    <w:p>
      <w:pPr>
        <w:spacing w:line="360" w:lineRule="auto"/>
        <w:rPr>
          <w:rFonts w:ascii="宋体" w:hAnsi="宋体"/>
          <w:sz w:val="24"/>
        </w:rPr>
      </w:pPr>
      <w:r>
        <w:rPr>
          <w:rFonts w:ascii="宋体" w:hAnsi="宋体"/>
          <w:sz w:val="24"/>
        </w:rPr>
        <w:t xml:space="preserve">    3、总计价应等于“投标一览表”中的投标总价。</w:t>
      </w:r>
    </w:p>
    <w:p>
      <w:pPr>
        <w:pStyle w:val="4"/>
        <w:keepNext w:val="0"/>
        <w:keepLines w:val="0"/>
        <w:pageBreakBefore/>
        <w:spacing w:before="0" w:after="0" w:line="360" w:lineRule="auto"/>
        <w:rPr>
          <w:rFonts w:ascii="宋体" w:hAnsi="宋体"/>
          <w:bCs/>
          <w:sz w:val="24"/>
          <w:szCs w:val="24"/>
        </w:rPr>
      </w:pPr>
      <w:bookmarkStart w:id="367" w:name="_Toc211243318"/>
      <w:bookmarkStart w:id="368" w:name="_Toc236803112"/>
      <w:bookmarkStart w:id="369" w:name="_Toc464641489"/>
      <w:bookmarkStart w:id="370" w:name="_Toc464641636"/>
      <w:bookmarkStart w:id="371" w:name="_Toc521587326"/>
      <w:r>
        <w:rPr>
          <w:rFonts w:hint="eastAsia" w:ascii="宋体" w:hAnsi="宋体"/>
          <w:bCs/>
          <w:sz w:val="24"/>
          <w:szCs w:val="24"/>
        </w:rPr>
        <w:t>格式</w:t>
      </w:r>
      <w:r>
        <w:rPr>
          <w:rFonts w:ascii="宋体" w:hAnsi="宋体"/>
          <w:bCs/>
          <w:sz w:val="24"/>
          <w:szCs w:val="24"/>
        </w:rPr>
        <w:t>4.</w:t>
      </w:r>
      <w:bookmarkEnd w:id="367"/>
      <w:r>
        <w:rPr>
          <w:rFonts w:hint="eastAsia" w:ascii="宋体" w:hAnsi="宋体"/>
          <w:bCs/>
          <w:sz w:val="24"/>
          <w:szCs w:val="24"/>
        </w:rPr>
        <w:t xml:space="preserve"> 货物说明一览表</w:t>
      </w:r>
      <w:bookmarkEnd w:id="368"/>
      <w:bookmarkEnd w:id="369"/>
      <w:bookmarkEnd w:id="370"/>
      <w:bookmarkEnd w:id="371"/>
    </w:p>
    <w:p>
      <w:pPr>
        <w:spacing w:before="120" w:after="240" w:line="360" w:lineRule="auto"/>
        <w:jc w:val="center"/>
        <w:rPr>
          <w:rFonts w:ascii="宋体" w:hAnsi="宋体"/>
          <w:b/>
          <w:sz w:val="24"/>
        </w:rPr>
      </w:pPr>
      <w:bookmarkStart w:id="372" w:name="_Toc211248416"/>
      <w:r>
        <w:rPr>
          <w:rFonts w:hint="eastAsia" w:ascii="宋体" w:hAnsi="宋体"/>
          <w:b/>
          <w:sz w:val="24"/>
        </w:rPr>
        <w:t>货物说明一览表</w:t>
      </w:r>
      <w:bookmarkEnd w:id="372"/>
    </w:p>
    <w:p>
      <w:pPr>
        <w:pStyle w:val="19"/>
        <w:spacing w:after="80" w:line="360" w:lineRule="auto"/>
        <w:rPr>
          <w:rFonts w:hint="default" w:hAnsi="宋体"/>
          <w:sz w:val="24"/>
          <w:szCs w:val="24"/>
        </w:rPr>
      </w:pPr>
      <w:r>
        <w:rPr>
          <w:rFonts w:hint="default" w:hAnsi="宋体"/>
          <w:sz w:val="24"/>
          <w:szCs w:val="24"/>
        </w:rPr>
        <w:t>投标人名称</w:t>
      </w:r>
      <w:r>
        <w:rPr>
          <w:rFonts w:hAnsi="宋体"/>
          <w:sz w:val="24"/>
          <w:szCs w:val="24"/>
        </w:rPr>
        <w:t>：</w:t>
      </w:r>
      <w:r>
        <w:rPr>
          <w:rFonts w:hint="default" w:hAnsi="宋体"/>
          <w:sz w:val="24"/>
          <w:szCs w:val="24"/>
          <w:u w:val="single"/>
        </w:rPr>
        <w:t xml:space="preserve">                         </w:t>
      </w:r>
      <w:r>
        <w:rPr>
          <w:rFonts w:hint="default" w:hAnsi="宋体"/>
          <w:sz w:val="24"/>
          <w:szCs w:val="24"/>
        </w:rPr>
        <w:t xml:space="preserve">  </w:t>
      </w:r>
      <w:r>
        <w:rPr>
          <w:rFonts w:hAnsi="宋体"/>
          <w:sz w:val="24"/>
          <w:szCs w:val="24"/>
        </w:rPr>
        <w:t xml:space="preserve">   </w:t>
      </w:r>
    </w:p>
    <w:p>
      <w:pPr>
        <w:pStyle w:val="19"/>
        <w:spacing w:after="80" w:line="360" w:lineRule="auto"/>
        <w:rPr>
          <w:rFonts w:hint="default" w:hAnsi="宋体"/>
          <w:sz w:val="24"/>
          <w:szCs w:val="24"/>
          <w:u w:val="single"/>
        </w:rPr>
      </w:pPr>
      <w:r>
        <w:rPr>
          <w:rFonts w:hAnsi="宋体"/>
          <w:sz w:val="24"/>
        </w:rPr>
        <w:t>项目名称：</w:t>
      </w:r>
      <w:r>
        <w:rPr>
          <w:rFonts w:hAnsi="宋体"/>
          <w:sz w:val="24"/>
          <w:u w:val="single"/>
        </w:rPr>
        <w:t xml:space="preserve">                           </w:t>
      </w:r>
      <w:r>
        <w:rPr>
          <w:rFonts w:hAnsi="宋体"/>
          <w:sz w:val="24"/>
        </w:rPr>
        <w:t xml:space="preserve">  </w:t>
      </w:r>
      <w:r>
        <w:rPr>
          <w:rFonts w:hAnsi="宋体"/>
          <w:sz w:val="24"/>
          <w:szCs w:val="24"/>
        </w:rPr>
        <w:t xml:space="preserve">                                          项目</w:t>
      </w:r>
      <w:r>
        <w:rPr>
          <w:rFonts w:hint="default" w:hAnsi="宋体"/>
          <w:sz w:val="24"/>
          <w:szCs w:val="24"/>
        </w:rPr>
        <w:t>编号</w:t>
      </w:r>
      <w:r>
        <w:rPr>
          <w:rFonts w:hAnsi="宋体"/>
          <w:sz w:val="24"/>
          <w:szCs w:val="24"/>
        </w:rPr>
        <w:t>：</w:t>
      </w:r>
      <w:r>
        <w:rPr>
          <w:rFonts w:hAnsi="宋体"/>
          <w:sz w:val="24"/>
          <w:szCs w:val="24"/>
          <w:u w:val="single"/>
        </w:rPr>
        <w:t xml:space="preserve">                    </w:t>
      </w:r>
    </w:p>
    <w:tbl>
      <w:tblPr>
        <w:tblStyle w:val="36"/>
        <w:tblW w:w="131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ascii="宋体" w:hAnsi="宋体"/>
                <w:sz w:val="24"/>
              </w:rPr>
            </w:pPr>
            <w:r>
              <w:rPr>
                <w:rFonts w:hint="eastAsia" w:ascii="宋体" w:hAnsi="宋体"/>
                <w:sz w:val="24"/>
              </w:rPr>
              <w:t>序号</w:t>
            </w:r>
          </w:p>
        </w:tc>
        <w:tc>
          <w:tcPr>
            <w:tcW w:w="2757" w:type="dxa"/>
            <w:vAlign w:val="center"/>
          </w:tcPr>
          <w:p>
            <w:pPr>
              <w:spacing w:after="80" w:line="360" w:lineRule="auto"/>
              <w:jc w:val="center"/>
              <w:rPr>
                <w:rFonts w:ascii="宋体" w:hAnsi="宋体"/>
                <w:sz w:val="24"/>
              </w:rPr>
            </w:pPr>
            <w:r>
              <w:rPr>
                <w:rFonts w:ascii="宋体" w:hAnsi="宋体"/>
                <w:sz w:val="24"/>
              </w:rPr>
              <w:t>货物名称</w:t>
            </w:r>
          </w:p>
        </w:tc>
        <w:tc>
          <w:tcPr>
            <w:tcW w:w="2570"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ascii="宋体" w:hAnsi="宋体"/>
                <w:sz w:val="24"/>
              </w:rPr>
            </w:pPr>
            <w:r>
              <w:rPr>
                <w:rFonts w:ascii="宋体" w:hAnsi="宋体"/>
                <w:sz w:val="24"/>
              </w:rPr>
              <w:t>制造商及原产地</w:t>
            </w:r>
          </w:p>
        </w:tc>
        <w:tc>
          <w:tcPr>
            <w:tcW w:w="1612"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ascii="宋体" w:hAnsi="宋体"/>
                <w:sz w:val="24"/>
              </w:rPr>
            </w:pPr>
            <w:r>
              <w:rPr>
                <w:rFonts w:hint="eastAsia" w:ascii="宋体" w:hAnsi="宋体"/>
                <w:sz w:val="24"/>
              </w:rPr>
              <w:t>交货期</w:t>
            </w:r>
          </w:p>
        </w:tc>
        <w:tc>
          <w:tcPr>
            <w:tcW w:w="1255" w:type="dxa"/>
            <w:vAlign w:val="center"/>
          </w:tcPr>
          <w:p>
            <w:pPr>
              <w:spacing w:after="80" w:line="360" w:lineRule="auto"/>
              <w:jc w:val="center"/>
              <w:rPr>
                <w:rFonts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p>
    <w:p>
      <w:pPr>
        <w:spacing w:line="360" w:lineRule="auto"/>
        <w:jc w:val="center"/>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3" w:name="_Toc464641637"/>
      <w:bookmarkStart w:id="374" w:name="_Toc521587327"/>
      <w:bookmarkStart w:id="375" w:name="_Toc464641490"/>
      <w:bookmarkStart w:id="376" w:name="_Toc211243319"/>
      <w:bookmarkStart w:id="377" w:name="_Toc236803113"/>
      <w:r>
        <w:rPr>
          <w:rFonts w:hint="eastAsia" w:ascii="宋体" w:hAnsi="宋体"/>
          <w:bCs/>
          <w:sz w:val="24"/>
          <w:szCs w:val="24"/>
        </w:rPr>
        <w:t>格式5. 技术性能参数的详细描述</w:t>
      </w:r>
      <w:bookmarkEnd w:id="373"/>
      <w:bookmarkEnd w:id="374"/>
      <w:bookmarkEnd w:id="375"/>
    </w:p>
    <w:p>
      <w:pPr>
        <w:spacing w:before="360" w:line="360" w:lineRule="auto"/>
        <w:jc w:val="center"/>
        <w:rPr>
          <w:rFonts w:ascii="宋体" w:hAnsi="宋体"/>
          <w:b/>
          <w:sz w:val="24"/>
        </w:rPr>
      </w:pPr>
      <w:r>
        <w:rPr>
          <w:rFonts w:hint="eastAsia" w:ascii="宋体" w:hAnsi="宋体"/>
          <w:b/>
          <w:sz w:val="24"/>
        </w:rPr>
        <w:t>技术性能参数的详细描述</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ascii="宋体" w:hAnsi="宋体"/>
          <w:b w:val="0"/>
          <w:bCs/>
          <w:sz w:val="24"/>
          <w:szCs w:val="24"/>
        </w:rPr>
      </w:pPr>
      <w:bookmarkStart w:id="378" w:name="_Toc464641638"/>
      <w:bookmarkStart w:id="379" w:name="_Toc466653722"/>
      <w:bookmarkStart w:id="380" w:name="_Toc464641491"/>
      <w:bookmarkStart w:id="381" w:name="_Toc515609768"/>
      <w:bookmarkStart w:id="382" w:name="_Toc52158732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78"/>
      <w:bookmarkEnd w:id="379"/>
      <w:bookmarkEnd w:id="380"/>
      <w:bookmarkEnd w:id="381"/>
      <w:bookmarkEnd w:id="382"/>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pStyle w:val="4"/>
        <w:keepNext w:val="0"/>
        <w:keepLines w:val="0"/>
        <w:pageBreakBefore/>
        <w:spacing w:before="0" w:after="0" w:line="360" w:lineRule="auto"/>
        <w:rPr>
          <w:rFonts w:ascii="宋体" w:hAnsi="宋体"/>
          <w:bCs/>
          <w:sz w:val="24"/>
          <w:szCs w:val="24"/>
        </w:rPr>
      </w:pPr>
      <w:bookmarkStart w:id="383" w:name="_Toc464641492"/>
      <w:bookmarkStart w:id="384" w:name="_Toc521587329"/>
      <w:bookmarkStart w:id="385" w:name="_Toc464641639"/>
      <w:r>
        <w:rPr>
          <w:rFonts w:hint="eastAsia" w:ascii="宋体" w:hAnsi="宋体"/>
          <w:bCs/>
          <w:sz w:val="24"/>
          <w:szCs w:val="24"/>
        </w:rPr>
        <w:t>格式6</w:t>
      </w:r>
      <w:r>
        <w:rPr>
          <w:rFonts w:ascii="宋体" w:hAnsi="宋体"/>
          <w:bCs/>
          <w:sz w:val="24"/>
          <w:szCs w:val="24"/>
        </w:rPr>
        <w:t>.</w:t>
      </w:r>
      <w:bookmarkEnd w:id="376"/>
      <w:r>
        <w:rPr>
          <w:rFonts w:hint="eastAsia" w:ascii="宋体" w:hAnsi="宋体"/>
          <w:bCs/>
          <w:sz w:val="24"/>
          <w:szCs w:val="24"/>
        </w:rPr>
        <w:t xml:space="preserve"> 技术规格响应/偏离表</w:t>
      </w:r>
      <w:bookmarkEnd w:id="377"/>
      <w:bookmarkEnd w:id="383"/>
      <w:bookmarkEnd w:id="384"/>
      <w:bookmarkEnd w:id="385"/>
    </w:p>
    <w:p>
      <w:pPr>
        <w:spacing w:before="240" w:after="240" w:line="360" w:lineRule="auto"/>
        <w:jc w:val="center"/>
        <w:rPr>
          <w:rFonts w:ascii="宋体" w:hAnsi="宋体"/>
          <w:b/>
          <w:sz w:val="24"/>
        </w:rPr>
      </w:pPr>
      <w:bookmarkStart w:id="386" w:name="_Toc211248418"/>
      <w:r>
        <w:rPr>
          <w:rFonts w:hint="eastAsia" w:ascii="宋体" w:hAnsi="宋体"/>
          <w:b/>
          <w:sz w:val="24"/>
        </w:rPr>
        <w:t>技术规格响应/偏离表</w:t>
      </w:r>
      <w:bookmarkEnd w:id="386"/>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1.本表中的《招标文件技术</w:t>
      </w:r>
      <w:r>
        <w:rPr>
          <w:rFonts w:hint="eastAsia" w:ascii="宋体" w:hAnsi="宋体"/>
          <w:sz w:val="24"/>
        </w:rPr>
        <w:t>要求</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w:t>
      </w:r>
      <w:r>
        <w:rPr>
          <w:rFonts w:hint="eastAsia" w:ascii="宋体" w:hAnsi="宋体"/>
          <w:color w:val="FF0000"/>
          <w:sz w:val="24"/>
        </w:rPr>
        <w:t>不得有任何遗漏</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投标人响应</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《需求说明》内容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387" w:name="_Toc211243320"/>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ageBreakBefore/>
        <w:spacing w:line="360" w:lineRule="auto"/>
        <w:outlineLvl w:val="2"/>
        <w:rPr>
          <w:rFonts w:ascii="宋体" w:hAnsi="宋体"/>
          <w:b/>
          <w:bCs/>
          <w:sz w:val="24"/>
        </w:rPr>
      </w:pPr>
      <w:bookmarkStart w:id="388" w:name="_Toc236803114"/>
      <w:bookmarkStart w:id="389" w:name="_Toc464641493"/>
      <w:bookmarkStart w:id="390" w:name="_Toc521587330"/>
      <w:bookmarkStart w:id="391" w:name="_Toc464641640"/>
      <w:r>
        <w:rPr>
          <w:rFonts w:hint="eastAsia" w:ascii="宋体" w:hAnsi="宋体"/>
          <w:b/>
          <w:bCs/>
          <w:sz w:val="24"/>
        </w:rPr>
        <w:t>格式</w:t>
      </w:r>
      <w:bookmarkEnd w:id="387"/>
      <w:r>
        <w:rPr>
          <w:rFonts w:hint="eastAsia" w:ascii="宋体" w:hAnsi="宋体"/>
          <w:b/>
          <w:bCs/>
          <w:sz w:val="24"/>
        </w:rPr>
        <w:t>7. 商务条款响应/偏离表</w:t>
      </w:r>
      <w:bookmarkEnd w:id="388"/>
      <w:bookmarkEnd w:id="389"/>
      <w:bookmarkEnd w:id="390"/>
      <w:bookmarkEnd w:id="391"/>
    </w:p>
    <w:p>
      <w:pPr>
        <w:spacing w:before="240" w:after="240" w:line="360" w:lineRule="auto"/>
        <w:jc w:val="center"/>
        <w:rPr>
          <w:rFonts w:ascii="宋体" w:hAnsi="宋体"/>
          <w:b/>
          <w:sz w:val="24"/>
        </w:rPr>
      </w:pPr>
      <w:bookmarkStart w:id="392" w:name="_Toc211248420"/>
      <w:r>
        <w:rPr>
          <w:rFonts w:hint="eastAsia" w:ascii="宋体" w:hAnsi="宋体"/>
          <w:b/>
          <w:sz w:val="24"/>
        </w:rPr>
        <w:t>商务条款响应/偏离表</w:t>
      </w:r>
      <w:bookmarkEnd w:id="392"/>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w:t>
      </w:r>
      <w:r>
        <w:rPr>
          <w:rFonts w:hint="eastAsia" w:ascii="宋体" w:hAnsi="宋体"/>
          <w:color w:val="FF0000"/>
          <w:sz w:val="24"/>
        </w:rPr>
        <w:t>不得有任何遗漏</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投标人响应</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《需求说明》内容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u w:val="single"/>
        </w:rPr>
      </w:pPr>
    </w:p>
    <w:p>
      <w:pPr>
        <w:pStyle w:val="4"/>
        <w:keepNext w:val="0"/>
        <w:keepLines w:val="0"/>
        <w:pageBreakBefore/>
        <w:spacing w:before="0" w:after="0" w:line="360" w:lineRule="auto"/>
        <w:rPr>
          <w:rFonts w:ascii="宋体" w:hAnsi="宋体"/>
          <w:bCs/>
          <w:sz w:val="24"/>
          <w:szCs w:val="24"/>
        </w:rPr>
      </w:pPr>
      <w:bookmarkStart w:id="393" w:name="_Toc211243321"/>
      <w:bookmarkStart w:id="394" w:name="_Toc236803115"/>
      <w:bookmarkStart w:id="395" w:name="_Toc464641641"/>
      <w:bookmarkStart w:id="396" w:name="_Toc464641494"/>
      <w:bookmarkStart w:id="397" w:name="_Toc521587331"/>
      <w:r>
        <w:rPr>
          <w:rFonts w:hint="eastAsia" w:ascii="宋体" w:hAnsi="宋体"/>
          <w:bCs/>
          <w:sz w:val="24"/>
          <w:szCs w:val="24"/>
        </w:rPr>
        <w:t>格式8</w:t>
      </w:r>
      <w:r>
        <w:rPr>
          <w:rFonts w:ascii="宋体" w:hAnsi="宋体"/>
          <w:bCs/>
          <w:sz w:val="24"/>
          <w:szCs w:val="24"/>
        </w:rPr>
        <w:t>.</w:t>
      </w:r>
      <w:bookmarkEnd w:id="393"/>
      <w:r>
        <w:rPr>
          <w:rFonts w:hint="eastAsia" w:ascii="宋体" w:hAnsi="宋体"/>
          <w:bCs/>
          <w:sz w:val="24"/>
          <w:szCs w:val="24"/>
        </w:rPr>
        <w:t xml:space="preserve"> </w:t>
      </w:r>
      <w:bookmarkEnd w:id="394"/>
      <w:r>
        <w:rPr>
          <w:rFonts w:hint="eastAsia" w:ascii="宋体" w:hAnsi="宋体"/>
          <w:bCs/>
          <w:sz w:val="24"/>
          <w:szCs w:val="24"/>
        </w:rPr>
        <w:t>公司情况介绍</w:t>
      </w:r>
      <w:bookmarkEnd w:id="395"/>
      <w:bookmarkEnd w:id="396"/>
      <w:bookmarkEnd w:id="397"/>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3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项，合同共</w:t>
            </w:r>
            <w:r>
              <w:rPr>
                <w:rFonts w:hint="eastAsia" w:ascii="宋体" w:hAnsi="宋体"/>
                <w:sz w:val="24"/>
                <w:u w:val="single"/>
              </w:rPr>
              <w:t xml:space="preserve">     </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pStyle w:val="4"/>
        <w:keepNext w:val="0"/>
        <w:keepLines w:val="0"/>
        <w:pageBreakBefore/>
        <w:spacing w:before="0" w:after="0" w:line="360" w:lineRule="auto"/>
        <w:rPr>
          <w:rFonts w:ascii="宋体" w:hAnsi="宋体"/>
          <w:bCs/>
          <w:sz w:val="24"/>
          <w:szCs w:val="24"/>
        </w:rPr>
      </w:pPr>
      <w:bookmarkStart w:id="398" w:name="_Toc464641495"/>
      <w:bookmarkStart w:id="399" w:name="_Toc464641642"/>
      <w:bookmarkStart w:id="400" w:name="_Toc521587332"/>
      <w:bookmarkStart w:id="401" w:name="_Toc211243322"/>
      <w:bookmarkStart w:id="402" w:name="_Toc236803116"/>
      <w:r>
        <w:rPr>
          <w:rFonts w:hint="eastAsia" w:ascii="宋体" w:hAnsi="宋体"/>
          <w:bCs/>
          <w:sz w:val="24"/>
          <w:szCs w:val="24"/>
        </w:rPr>
        <w:t>格式9</w:t>
      </w:r>
      <w:r>
        <w:rPr>
          <w:rFonts w:ascii="宋体" w:hAnsi="宋体"/>
          <w:bCs/>
          <w:sz w:val="24"/>
          <w:szCs w:val="24"/>
        </w:rPr>
        <w:t>.</w:t>
      </w:r>
      <w:r>
        <w:rPr>
          <w:rFonts w:hint="eastAsia" w:ascii="宋体" w:hAnsi="宋体"/>
          <w:bCs/>
          <w:sz w:val="24"/>
          <w:szCs w:val="24"/>
        </w:rPr>
        <w:t xml:space="preserve"> 售后服务计划</w:t>
      </w:r>
      <w:bookmarkEnd w:id="398"/>
      <w:bookmarkEnd w:id="399"/>
      <w:bookmarkEnd w:id="400"/>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14"/>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4"/>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4"/>
        </w:numPr>
        <w:spacing w:before="240" w:line="360" w:lineRule="auto"/>
        <w:ind w:left="480" w:hanging="480" w:hangingChars="200"/>
        <w:rPr>
          <w:rFonts w:ascii="宋体" w:hAnsi="宋体"/>
          <w:sz w:val="24"/>
        </w:rPr>
      </w:pPr>
      <w:r>
        <w:rPr>
          <w:rFonts w:ascii="宋体" w:hAnsi="宋体"/>
          <w:sz w:val="24"/>
        </w:rPr>
        <w:t>应急维修时间安排；</w:t>
      </w:r>
    </w:p>
    <w:p>
      <w:pPr>
        <w:numPr>
          <w:ilvl w:val="0"/>
          <w:numId w:val="14"/>
        </w:numPr>
        <w:spacing w:before="240" w:line="360" w:lineRule="auto"/>
        <w:ind w:left="480" w:hanging="480" w:hangingChars="200"/>
        <w:rPr>
          <w:rFonts w:ascii="宋体" w:hAnsi="宋体"/>
          <w:sz w:val="24"/>
        </w:rPr>
      </w:pPr>
      <w:r>
        <w:rPr>
          <w:rFonts w:ascii="宋体" w:hAnsi="宋体"/>
          <w:sz w:val="24"/>
        </w:rPr>
        <w:t>主要零配件价格；</w:t>
      </w:r>
    </w:p>
    <w:p>
      <w:pPr>
        <w:numPr>
          <w:ilvl w:val="0"/>
          <w:numId w:val="14"/>
        </w:numPr>
        <w:spacing w:before="240" w:line="360" w:lineRule="auto"/>
        <w:ind w:left="480" w:hanging="480" w:hangingChars="200"/>
        <w:rPr>
          <w:rFonts w:ascii="宋体" w:hAnsi="宋体"/>
          <w:sz w:val="24"/>
        </w:rPr>
      </w:pPr>
      <w:r>
        <w:rPr>
          <w:rFonts w:hint="eastAsia" w:ascii="宋体" w:hAnsi="宋体"/>
          <w:sz w:val="24"/>
        </w:rPr>
        <w:t>保修期外</w:t>
      </w:r>
      <w:r>
        <w:rPr>
          <w:rFonts w:ascii="宋体" w:hAnsi="宋体"/>
          <w:sz w:val="24"/>
        </w:rPr>
        <w:t>维修服务收费标准；</w:t>
      </w:r>
    </w:p>
    <w:p>
      <w:pPr>
        <w:numPr>
          <w:ilvl w:val="0"/>
          <w:numId w:val="14"/>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403" w:name="_Toc464641643"/>
      <w:bookmarkStart w:id="404" w:name="_Toc464641496"/>
      <w:bookmarkStart w:id="405" w:name="_Toc521587333"/>
      <w:r>
        <w:rPr>
          <w:rFonts w:hint="eastAsia" w:ascii="宋体" w:hAnsi="宋体"/>
          <w:bCs/>
          <w:sz w:val="24"/>
          <w:szCs w:val="24"/>
        </w:rPr>
        <w:t>格式10</w:t>
      </w:r>
      <w:r>
        <w:rPr>
          <w:rFonts w:ascii="宋体" w:hAnsi="宋体"/>
          <w:bCs/>
          <w:sz w:val="24"/>
          <w:szCs w:val="24"/>
        </w:rPr>
        <w:t>.</w:t>
      </w:r>
      <w:bookmarkEnd w:id="401"/>
      <w:r>
        <w:rPr>
          <w:rFonts w:hint="eastAsia" w:ascii="宋体" w:hAnsi="宋体"/>
          <w:bCs/>
          <w:sz w:val="24"/>
          <w:szCs w:val="24"/>
        </w:rPr>
        <w:t xml:space="preserve"> 法定代表人证明书</w:t>
      </w:r>
      <w:bookmarkEnd w:id="402"/>
      <w:bookmarkEnd w:id="403"/>
      <w:bookmarkEnd w:id="404"/>
      <w:bookmarkEnd w:id="405"/>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06" w:name="_Toc211248424"/>
      <w:r>
        <w:rPr>
          <w:rFonts w:hint="eastAsia" w:ascii="宋体" w:hAnsi="宋体"/>
          <w:b/>
          <w:sz w:val="24"/>
        </w:rPr>
        <w:t>法定代表人证明书</w:t>
      </w:r>
      <w:bookmarkEnd w:id="406"/>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同志，现任</w:t>
      </w:r>
      <w:r>
        <w:rPr>
          <w:rFonts w:hint="eastAsia" w:ascii="宋体" w:hAnsi="宋体"/>
          <w:sz w:val="24"/>
        </w:rPr>
        <w:t xml:space="preserve">我司 </w:t>
      </w:r>
      <w:r>
        <w:rPr>
          <w:rFonts w:ascii="宋体" w:hAnsi="宋体"/>
          <w:sz w:val="24"/>
          <w:u w:val="single"/>
        </w:rPr>
        <w:t xml:space="preserve">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签发日期：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p>
    <w:p>
      <w:pPr>
        <w:spacing w:line="360" w:lineRule="auto"/>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（身份证复印件附后）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企业</w:t>
      </w:r>
      <w:r>
        <w:rPr>
          <w:rFonts w:ascii="宋体" w:hAnsi="宋体"/>
          <w:sz w:val="24"/>
        </w:rPr>
        <w:t>性质：</w:t>
      </w:r>
      <w:r>
        <w:rPr>
          <w:rFonts w:ascii="宋体" w:hAnsi="宋体"/>
          <w:sz w:val="24"/>
          <w:u w:val="single"/>
        </w:rPr>
        <w:t xml:space="preserve">                        </w:t>
      </w:r>
    </w:p>
    <w:p>
      <w:pPr>
        <w:spacing w:line="360" w:lineRule="auto"/>
        <w:rPr>
          <w:rFonts w:ascii="宋体" w:hAnsi="宋体"/>
          <w:sz w:val="24"/>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进口物品经营许可证号码：</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ascii="宋体" w:hAnsi="宋体"/>
          <w:sz w:val="24"/>
        </w:rPr>
        <w:t xml:space="preserve">      </w:t>
      </w: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07" w:name="_Toc211243323"/>
      <w:bookmarkStart w:id="408" w:name="_Toc236803117"/>
      <w:bookmarkStart w:id="409" w:name="_Toc521587334"/>
      <w:bookmarkStart w:id="410" w:name="_Toc464641497"/>
      <w:bookmarkStart w:id="411" w:name="_Toc464641644"/>
      <w:r>
        <w:rPr>
          <w:rFonts w:hint="eastAsia" w:ascii="宋体" w:hAnsi="宋体"/>
          <w:bCs/>
          <w:sz w:val="24"/>
          <w:szCs w:val="24"/>
        </w:rPr>
        <w:t>格式</w:t>
      </w:r>
      <w:bookmarkEnd w:id="407"/>
      <w:r>
        <w:rPr>
          <w:rFonts w:hint="eastAsia" w:ascii="宋体" w:hAnsi="宋体"/>
          <w:bCs/>
          <w:sz w:val="24"/>
          <w:szCs w:val="24"/>
        </w:rPr>
        <w:t>11. 法定代表人授权书</w:t>
      </w:r>
      <w:bookmarkEnd w:id="408"/>
      <w:bookmarkEnd w:id="409"/>
      <w:bookmarkEnd w:id="410"/>
      <w:bookmarkEnd w:id="411"/>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12" w:name="_Toc211248426"/>
      <w:r>
        <w:rPr>
          <w:rFonts w:hint="eastAsia" w:ascii="宋体" w:hAnsi="宋体"/>
          <w:b/>
          <w:sz w:val="24"/>
        </w:rPr>
        <w:t>法定代表人授权书</w:t>
      </w:r>
      <w:bookmarkEnd w:id="412"/>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w:t>
      </w:r>
      <w:r>
        <w:rPr>
          <w:rFonts w:ascii="宋体" w:hAnsi="宋体"/>
          <w:sz w:val="24"/>
          <w:u w:val="single"/>
        </w:rPr>
        <w:t xml:space="preserve">            </w:t>
      </w:r>
      <w:r>
        <w:rPr>
          <w:rFonts w:ascii="宋体" w:hAnsi="宋体"/>
          <w:sz w:val="24"/>
        </w:rPr>
        <w:t>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ascii="宋体" w:hAnsi="宋体"/>
          <w:sz w:val="24"/>
          <w:u w:val="single"/>
        </w:rPr>
        <w:t xml:space="preserve">     </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有效期限：至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性别：</w:t>
      </w:r>
      <w:r>
        <w:rPr>
          <w:rFonts w:ascii="宋体" w:hAnsi="宋体"/>
          <w:sz w:val="24"/>
          <w:u w:val="single"/>
        </w:rPr>
        <w:t xml:space="preserve">      </w:t>
      </w:r>
    </w:p>
    <w:p>
      <w:pPr>
        <w:spacing w:line="360" w:lineRule="auto"/>
        <w:rPr>
          <w:rFonts w:ascii="宋体" w:hAnsi="宋体"/>
          <w:sz w:val="24"/>
        </w:rPr>
      </w:pPr>
      <w:r>
        <w:rPr>
          <w:rFonts w:ascii="宋体" w:hAnsi="宋体"/>
          <w:sz w:val="24"/>
        </w:rPr>
        <w:t>年龄：</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u w:val="single"/>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（身份证复印件附后）</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Style w:val="4"/>
        <w:keepNext w:val="0"/>
        <w:keepLines w:val="0"/>
        <w:pageBreakBefore/>
        <w:spacing w:before="0" w:after="0" w:line="360" w:lineRule="auto"/>
        <w:rPr>
          <w:rFonts w:ascii="宋体" w:hAnsi="宋体"/>
          <w:bCs/>
          <w:sz w:val="24"/>
          <w:szCs w:val="24"/>
        </w:rPr>
      </w:pPr>
      <w:bookmarkStart w:id="413" w:name="_Toc211243324"/>
      <w:bookmarkStart w:id="414" w:name="_Toc236803118"/>
      <w:bookmarkStart w:id="415" w:name="_Toc521587335"/>
      <w:bookmarkStart w:id="416" w:name="_Toc464641498"/>
      <w:bookmarkStart w:id="417" w:name="_Toc464641645"/>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2</w:t>
      </w:r>
      <w:r>
        <w:rPr>
          <w:rFonts w:ascii="宋体" w:hAnsi="宋体"/>
          <w:bCs/>
          <w:sz w:val="24"/>
          <w:szCs w:val="24"/>
        </w:rPr>
        <w:t>.</w:t>
      </w:r>
      <w:bookmarkEnd w:id="413"/>
      <w:r>
        <w:rPr>
          <w:rFonts w:hint="eastAsia" w:ascii="宋体" w:hAnsi="宋体"/>
          <w:bCs/>
          <w:sz w:val="24"/>
          <w:szCs w:val="24"/>
        </w:rPr>
        <w:t xml:space="preserve"> 资格证明文件</w:t>
      </w:r>
      <w:bookmarkEnd w:id="414"/>
      <w:bookmarkEnd w:id="415"/>
      <w:bookmarkEnd w:id="416"/>
      <w:bookmarkEnd w:id="417"/>
    </w:p>
    <w:p>
      <w:pPr>
        <w:spacing w:line="360" w:lineRule="auto"/>
        <w:jc w:val="center"/>
        <w:rPr>
          <w:rFonts w:ascii="宋体" w:hAnsi="宋体"/>
          <w:sz w:val="24"/>
        </w:rPr>
      </w:pPr>
      <w:bookmarkStart w:id="418" w:name="_Toc211248428"/>
    </w:p>
    <w:p>
      <w:pPr>
        <w:spacing w:before="120" w:after="240" w:line="360" w:lineRule="auto"/>
        <w:jc w:val="center"/>
        <w:rPr>
          <w:rFonts w:ascii="宋体" w:hAnsi="宋体"/>
          <w:b/>
          <w:sz w:val="24"/>
        </w:rPr>
      </w:pPr>
      <w:r>
        <w:rPr>
          <w:rFonts w:hint="eastAsia" w:ascii="宋体" w:hAnsi="宋体"/>
          <w:b/>
          <w:sz w:val="24"/>
        </w:rPr>
        <w:t>资格</w:t>
      </w:r>
      <w:bookmarkEnd w:id="418"/>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r>
        <w:rPr>
          <w:rFonts w:hint="eastAsia" w:ascii="宋体" w:hAnsi="宋体"/>
          <w:sz w:val="24"/>
        </w:rPr>
        <w:t xml:space="preserve"> </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ascii="宋体" w:hAnsi="宋体"/>
          <w:sz w:val="24"/>
          <w:u w:val="single"/>
        </w:rPr>
        <w:t xml:space="preserve">      </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 xml:space="preserve">投标人的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传真 </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签字：</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ascii="宋体" w:hAnsi="宋体"/>
          <w:sz w:val="24"/>
        </w:rPr>
        <w:t>邮编：</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电话：</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rPr>
        <w:t xml:space="preserve">                   </w:t>
      </w:r>
    </w:p>
    <w:p>
      <w:pPr>
        <w:pStyle w:val="4"/>
        <w:rPr>
          <w:rFonts w:ascii="宋体" w:hAnsi="宋体"/>
          <w:sz w:val="24"/>
          <w:szCs w:val="24"/>
        </w:rPr>
      </w:pPr>
      <w:r>
        <w:br w:type="page"/>
      </w:r>
      <w:bookmarkStart w:id="419" w:name="_Toc464641499"/>
      <w:bookmarkStart w:id="420" w:name="_Toc464641646"/>
      <w:bookmarkStart w:id="421" w:name="_Toc521587336"/>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诚信情况承诺函</w:t>
      </w:r>
      <w:bookmarkEnd w:id="419"/>
      <w:bookmarkEnd w:id="420"/>
      <w:bookmarkEnd w:id="421"/>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sz w:val="24"/>
          <w:u w:val="single"/>
        </w:rPr>
        <w:t xml:space="preserve">         </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5"/>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5"/>
        </w:numPr>
        <w:spacing w:line="360" w:lineRule="auto"/>
        <w:rPr>
          <w:rFonts w:ascii="宋体" w:hAnsi="宋体"/>
          <w:sz w:val="24"/>
        </w:rPr>
      </w:pPr>
      <w:r>
        <w:rPr>
          <w:rFonts w:hint="eastAsia" w:ascii="宋体" w:hAnsi="宋体"/>
          <w:sz w:val="24"/>
        </w:rPr>
        <w:t>未按规定签订、履行采购合同，造成严重后果的；</w:t>
      </w:r>
    </w:p>
    <w:p>
      <w:pPr>
        <w:numPr>
          <w:ilvl w:val="1"/>
          <w:numId w:val="15"/>
        </w:numPr>
        <w:spacing w:line="360" w:lineRule="auto"/>
        <w:rPr>
          <w:rFonts w:ascii="宋体" w:hAnsi="宋体"/>
          <w:sz w:val="24"/>
        </w:rPr>
      </w:pPr>
      <w:r>
        <w:rPr>
          <w:rFonts w:hint="eastAsia" w:ascii="宋体" w:hAnsi="宋体"/>
          <w:sz w:val="24"/>
        </w:rPr>
        <w:t>隐瞒真实情况，提供虚假资料的；</w:t>
      </w:r>
    </w:p>
    <w:p>
      <w:pPr>
        <w:numPr>
          <w:ilvl w:val="1"/>
          <w:numId w:val="15"/>
        </w:numPr>
        <w:spacing w:line="360" w:lineRule="auto"/>
        <w:rPr>
          <w:rFonts w:ascii="宋体" w:hAnsi="宋体"/>
          <w:sz w:val="24"/>
        </w:rPr>
      </w:pPr>
      <w:r>
        <w:rPr>
          <w:rFonts w:hint="eastAsia" w:ascii="宋体" w:hAnsi="宋体"/>
          <w:sz w:val="24"/>
        </w:rPr>
        <w:t>以非法手段排斥其他供应商参与竞争的；</w:t>
      </w:r>
    </w:p>
    <w:p>
      <w:pPr>
        <w:numPr>
          <w:ilvl w:val="1"/>
          <w:numId w:val="15"/>
        </w:numPr>
        <w:spacing w:line="360" w:lineRule="auto"/>
        <w:rPr>
          <w:rFonts w:ascii="宋体" w:hAnsi="宋体"/>
          <w:sz w:val="24"/>
        </w:rPr>
      </w:pPr>
      <w:r>
        <w:rPr>
          <w:rFonts w:hint="eastAsia" w:ascii="宋体" w:hAnsi="宋体"/>
          <w:sz w:val="24"/>
        </w:rPr>
        <w:t>与其他采购参加人串通投标的；</w:t>
      </w:r>
    </w:p>
    <w:p>
      <w:pPr>
        <w:numPr>
          <w:ilvl w:val="1"/>
          <w:numId w:val="15"/>
        </w:numPr>
        <w:spacing w:line="360" w:lineRule="auto"/>
        <w:rPr>
          <w:rFonts w:ascii="宋体" w:hAnsi="宋体"/>
          <w:sz w:val="24"/>
        </w:rPr>
      </w:pPr>
      <w:r>
        <w:rPr>
          <w:rFonts w:hint="eastAsia" w:ascii="宋体" w:hAnsi="宋体"/>
          <w:sz w:val="24"/>
        </w:rPr>
        <w:t>在采购活动中应当回避而未回避的；</w:t>
      </w:r>
    </w:p>
    <w:p>
      <w:pPr>
        <w:numPr>
          <w:ilvl w:val="1"/>
          <w:numId w:val="15"/>
        </w:numPr>
        <w:spacing w:line="360" w:lineRule="auto"/>
        <w:rPr>
          <w:rFonts w:ascii="宋体" w:hAnsi="宋体"/>
          <w:sz w:val="24"/>
        </w:rPr>
      </w:pPr>
      <w:r>
        <w:rPr>
          <w:rFonts w:hint="eastAsia" w:ascii="宋体" w:hAnsi="宋体"/>
          <w:sz w:val="24"/>
        </w:rPr>
        <w:t>恶意投诉的；</w:t>
      </w:r>
    </w:p>
    <w:p>
      <w:pPr>
        <w:numPr>
          <w:ilvl w:val="1"/>
          <w:numId w:val="15"/>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5"/>
        </w:numPr>
        <w:spacing w:line="360" w:lineRule="auto"/>
        <w:rPr>
          <w:rFonts w:ascii="宋体" w:hAnsi="宋体"/>
          <w:sz w:val="24"/>
        </w:rPr>
      </w:pPr>
      <w:r>
        <w:rPr>
          <w:rFonts w:hint="eastAsia" w:ascii="宋体" w:hAnsi="宋体"/>
          <w:sz w:val="24"/>
        </w:rPr>
        <w:t>阻碍、抗拒主管部门监督检查的；</w:t>
      </w:r>
    </w:p>
    <w:p>
      <w:pPr>
        <w:numPr>
          <w:ilvl w:val="1"/>
          <w:numId w:val="15"/>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22" w:name="_Toc521587337"/>
      <w:r>
        <w:rPr>
          <w:rFonts w:hint="eastAsia" w:ascii="宋体" w:hAnsi="宋体"/>
          <w:sz w:val="24"/>
          <w:szCs w:val="24"/>
        </w:rPr>
        <w:t>格式</w:t>
      </w: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 xml:space="preserve"> </w:t>
      </w:r>
      <w:r>
        <w:rPr>
          <w:rFonts w:hint="eastAsia"/>
          <w:sz w:val="24"/>
          <w:szCs w:val="24"/>
        </w:rPr>
        <w:t>安全文明施工保障措施</w:t>
      </w:r>
      <w:bookmarkEnd w:id="422"/>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ascii="宋体" w:hAnsi="宋体"/>
          <w:b w:val="0"/>
          <w:bCs/>
          <w:sz w:val="24"/>
          <w:szCs w:val="24"/>
        </w:rPr>
      </w:pPr>
      <w:bookmarkStart w:id="423" w:name="_Toc515609778"/>
      <w:bookmarkStart w:id="424" w:name="_Toc52158733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423"/>
      <w:bookmarkEnd w:id="424"/>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pStyle w:val="4"/>
        <w:rPr>
          <w:sz w:val="24"/>
          <w:szCs w:val="24"/>
        </w:rPr>
      </w:pPr>
      <w:bookmarkStart w:id="425" w:name="_Toc521587339"/>
      <w:r>
        <w:rPr>
          <w:rFonts w:hint="eastAsia" w:ascii="宋体" w:hAnsi="宋体"/>
          <w:sz w:val="24"/>
          <w:szCs w:val="24"/>
        </w:rPr>
        <w:t>格式15.</w:t>
      </w:r>
      <w:r>
        <w:rPr>
          <w:rFonts w:hint="eastAsia"/>
          <w:sz w:val="24"/>
          <w:szCs w:val="24"/>
        </w:rPr>
        <w:t xml:space="preserve">  服务方案</w:t>
      </w:r>
      <w:bookmarkEnd w:id="425"/>
    </w:p>
    <w:p>
      <w:pPr>
        <w:spacing w:line="360" w:lineRule="auto"/>
        <w:jc w:val="center"/>
        <w:rPr>
          <w:rFonts w:ascii="宋体" w:hAnsi="宋体"/>
          <w:b/>
          <w:sz w:val="24"/>
        </w:rPr>
      </w:pPr>
      <w:r>
        <w:rPr>
          <w:rFonts w:hint="eastAsia" w:ascii="宋体" w:hAnsi="宋体"/>
          <w:b/>
          <w:sz w:val="24"/>
        </w:rPr>
        <w:t>服务方案</w:t>
      </w:r>
    </w:p>
    <w:p>
      <w:pPr>
        <w:spacing w:beforeLines="50" w:after="240" w:line="360" w:lineRule="auto"/>
        <w:jc w:val="center"/>
        <w:rPr>
          <w:rFonts w:ascii="宋体" w:hAnsi="宋体"/>
          <w:sz w:val="24"/>
        </w:rPr>
      </w:pPr>
      <w:r>
        <w:rPr>
          <w:rFonts w:hint="eastAsia" w:ascii="宋体" w:hAnsi="宋体"/>
          <w:sz w:val="24"/>
        </w:rPr>
        <w:t>（格式自拟）</w:t>
      </w:r>
    </w:p>
    <w:p>
      <w:pPr>
        <w:adjustRightInd w:val="0"/>
        <w:snapToGrid w:val="0"/>
        <w:jc w:val="left"/>
        <w:rPr>
          <w:rStyle w:val="47"/>
          <w:rFonts w:ascii="宋体" w:hAnsi="宋体"/>
          <w:bCs/>
          <w:sz w:val="24"/>
        </w:rPr>
      </w:pPr>
      <w:r>
        <w:rPr>
          <w:rStyle w:val="47"/>
          <w:rFonts w:hint="eastAsia" w:ascii="宋体" w:hAnsi="宋体"/>
          <w:bCs/>
          <w:sz w:val="24"/>
        </w:rPr>
        <w:t>包括技术团队、方案、人员、实施进度、相关配套措施、场地、车辆等。</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r>
        <w:rPr>
          <w:rFonts w:ascii="宋体" w:hAnsi="宋体"/>
          <w:sz w:val="24"/>
        </w:rPr>
        <w:t>投标人</w:t>
      </w:r>
      <w:r>
        <w:rPr>
          <w:rFonts w:hint="eastAsia" w:ascii="宋体" w:hAnsi="宋体"/>
          <w:sz w:val="24"/>
        </w:rPr>
        <w:t>法定代表人或授权</w:t>
      </w:r>
      <w:r>
        <w:rPr>
          <w:rFonts w:ascii="宋体" w:hAnsi="宋体"/>
          <w:sz w:val="24"/>
        </w:rPr>
        <w:t xml:space="preserve">代表签字：  </w:t>
      </w:r>
      <w:r>
        <w:rPr>
          <w:rFonts w:ascii="宋体" w:hAnsi="宋体"/>
          <w:bCs/>
          <w:sz w:val="24"/>
          <w:u w:val="single"/>
        </w:rPr>
        <w:t xml:space="preserve">                        </w:t>
      </w:r>
      <w:r>
        <w:rPr>
          <w:rFonts w:ascii="宋体" w:hAnsi="宋体"/>
          <w:bCs/>
          <w:sz w:val="24"/>
        </w:rPr>
        <w:t xml:space="preserve"> </w:t>
      </w:r>
    </w:p>
    <w:sectPr>
      <w:headerReference r:id="rId12" w:type="first"/>
      <w:footerReference r:id="rId15" w:type="first"/>
      <w:headerReference r:id="rId11" w:type="default"/>
      <w:footerReference r:id="rId13" w:type="default"/>
      <w:footerReference r:id="rId14"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p>
    <w:pPr>
      <w:pStyle w:val="21"/>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p>
    <w:pPr>
      <w:pStyle w:val="21"/>
      <w:jc w:val="center"/>
      <w:rPr>
        <w:rStyle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8725" cy="361950"/>
          <wp:effectExtent l="19050" t="0" r="9525" b="0"/>
          <wp:docPr id="1"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8725" cy="361950"/>
          <wp:effectExtent l="19050" t="0" r="9525" b="0"/>
          <wp:docPr id="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8725" cy="361950"/>
          <wp:effectExtent l="19050" t="0" r="9525" b="0"/>
          <wp:docPr id="3" name="图片 10"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8725" cy="361950"/>
          <wp:effectExtent l="19050" t="0" r="9525" b="0"/>
          <wp:docPr id="4" name="图片 1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pPr>
    <w:r>
      <w:rPr>
        <w:rFonts w:hint="eastAsia"/>
      </w:rPr>
      <w:drawing>
        <wp:inline distT="0" distB="0" distL="0" distR="0">
          <wp:extent cx="1228725" cy="361950"/>
          <wp:effectExtent l="19050" t="0" r="9525" b="0"/>
          <wp:docPr id="5" name="图片 1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8725" cy="361950"/>
          <wp:effectExtent l="19050" t="0" r="9525" b="0"/>
          <wp:docPr id="6"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drawing>
        <wp:inline distT="0" distB="0" distL="0" distR="0">
          <wp:extent cx="1228725" cy="361950"/>
          <wp:effectExtent l="19050" t="0" r="9525" b="0"/>
          <wp:docPr id="7"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35778F6"/>
    <w:multiLevelType w:val="multilevel"/>
    <w:tmpl w:val="535778F6"/>
    <w:lvl w:ilvl="0" w:tentative="0">
      <w:start w:val="1"/>
      <w:numFmt w:val="chineseCountingThousand"/>
      <w:pStyle w:val="2"/>
      <w:suff w:val="nothing"/>
      <w:lvlText w:val="%1、"/>
      <w:lvlJc w:val="left"/>
      <w:pPr>
        <w:ind w:left="0" w:firstLine="0"/>
      </w:pPr>
      <w:rPr>
        <w:b/>
        <w:i w:val="0"/>
        <w:sz w:val="24"/>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6">
    <w:nsid w:val="57DE057D"/>
    <w:multiLevelType w:val="multilevel"/>
    <w:tmpl w:val="57DE057D"/>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DE0588"/>
    <w:multiLevelType w:val="multilevel"/>
    <w:tmpl w:val="57DE0588"/>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DE0593"/>
    <w:multiLevelType w:val="multilevel"/>
    <w:tmpl w:val="57DE0593"/>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DE059E"/>
    <w:multiLevelType w:val="multilevel"/>
    <w:tmpl w:val="57DE059E"/>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DE05A9"/>
    <w:multiLevelType w:val="multilevel"/>
    <w:tmpl w:val="57DE05A9"/>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DE05B4"/>
    <w:multiLevelType w:val="multilevel"/>
    <w:tmpl w:val="57DE05B4"/>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DE05BF"/>
    <w:multiLevelType w:val="multilevel"/>
    <w:tmpl w:val="57DE05BF"/>
    <w:lvl w:ilvl="0" w:tentative="0">
      <w:start w:val="1"/>
      <w:numFmt w:val="chineseCounting"/>
      <w:suff w:val="nothing"/>
      <w:lvlText w:val="（%1）"/>
      <w:lvlJc w:val="left"/>
      <w:pPr>
        <w:tabs>
          <w:tab w:val="left" w:pos="0"/>
        </w:tabs>
        <w:ind w:left="6"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7DE05CA"/>
    <w:multiLevelType w:val="multilevel"/>
    <w:tmpl w:val="57DE05CA"/>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DE05D5"/>
    <w:multiLevelType w:val="multilevel"/>
    <w:tmpl w:val="57DE05D5"/>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2"/>
  </w:num>
  <w:num w:numId="3">
    <w:abstractNumId w:val="3"/>
  </w:num>
  <w:num w:numId="4">
    <w:abstractNumId w:val="0"/>
  </w:num>
  <w:num w:numId="5">
    <w:abstractNumId w:val="6"/>
  </w:num>
  <w:num w:numId="6">
    <w:abstractNumId w:val="14"/>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1FF7"/>
    <w:rsid w:val="000029F2"/>
    <w:rsid w:val="00002E24"/>
    <w:rsid w:val="00003028"/>
    <w:rsid w:val="0000337C"/>
    <w:rsid w:val="0000353E"/>
    <w:rsid w:val="000037F6"/>
    <w:rsid w:val="000041C5"/>
    <w:rsid w:val="000042F2"/>
    <w:rsid w:val="00005C50"/>
    <w:rsid w:val="00005C98"/>
    <w:rsid w:val="00005D37"/>
    <w:rsid w:val="00005D98"/>
    <w:rsid w:val="00005F2A"/>
    <w:rsid w:val="00010AEB"/>
    <w:rsid w:val="0001105C"/>
    <w:rsid w:val="00011129"/>
    <w:rsid w:val="00011D8D"/>
    <w:rsid w:val="00012461"/>
    <w:rsid w:val="00013211"/>
    <w:rsid w:val="00013638"/>
    <w:rsid w:val="00014A56"/>
    <w:rsid w:val="00014B53"/>
    <w:rsid w:val="00017C4E"/>
    <w:rsid w:val="00017CAF"/>
    <w:rsid w:val="00020702"/>
    <w:rsid w:val="00020F6E"/>
    <w:rsid w:val="00021713"/>
    <w:rsid w:val="00021B6C"/>
    <w:rsid w:val="000223A3"/>
    <w:rsid w:val="00022722"/>
    <w:rsid w:val="00025D98"/>
    <w:rsid w:val="00026284"/>
    <w:rsid w:val="00026D04"/>
    <w:rsid w:val="000273E0"/>
    <w:rsid w:val="0002764C"/>
    <w:rsid w:val="00027755"/>
    <w:rsid w:val="00027CB6"/>
    <w:rsid w:val="0003257B"/>
    <w:rsid w:val="00033F96"/>
    <w:rsid w:val="00034384"/>
    <w:rsid w:val="00035B4A"/>
    <w:rsid w:val="00035E40"/>
    <w:rsid w:val="00035ECD"/>
    <w:rsid w:val="000361C4"/>
    <w:rsid w:val="000370D7"/>
    <w:rsid w:val="00040776"/>
    <w:rsid w:val="00040DE3"/>
    <w:rsid w:val="000411BB"/>
    <w:rsid w:val="00041EC4"/>
    <w:rsid w:val="00042CC7"/>
    <w:rsid w:val="000436A4"/>
    <w:rsid w:val="000443D7"/>
    <w:rsid w:val="00046195"/>
    <w:rsid w:val="00050EB8"/>
    <w:rsid w:val="0005102B"/>
    <w:rsid w:val="000548D8"/>
    <w:rsid w:val="00055B03"/>
    <w:rsid w:val="00056912"/>
    <w:rsid w:val="00056F89"/>
    <w:rsid w:val="00057279"/>
    <w:rsid w:val="00057560"/>
    <w:rsid w:val="00060670"/>
    <w:rsid w:val="00060E2D"/>
    <w:rsid w:val="00061A60"/>
    <w:rsid w:val="00061E7C"/>
    <w:rsid w:val="00061F39"/>
    <w:rsid w:val="00064FD6"/>
    <w:rsid w:val="000664D3"/>
    <w:rsid w:val="000672B4"/>
    <w:rsid w:val="000708A5"/>
    <w:rsid w:val="000712A1"/>
    <w:rsid w:val="0007262F"/>
    <w:rsid w:val="00072CB9"/>
    <w:rsid w:val="00073249"/>
    <w:rsid w:val="00073F14"/>
    <w:rsid w:val="000740E3"/>
    <w:rsid w:val="000742BE"/>
    <w:rsid w:val="00075244"/>
    <w:rsid w:val="00075E31"/>
    <w:rsid w:val="0007613B"/>
    <w:rsid w:val="00077B40"/>
    <w:rsid w:val="0008097F"/>
    <w:rsid w:val="000813BA"/>
    <w:rsid w:val="00081CE4"/>
    <w:rsid w:val="00081E51"/>
    <w:rsid w:val="00083E36"/>
    <w:rsid w:val="00084595"/>
    <w:rsid w:val="00084903"/>
    <w:rsid w:val="00085372"/>
    <w:rsid w:val="0008572D"/>
    <w:rsid w:val="00086A68"/>
    <w:rsid w:val="000916BB"/>
    <w:rsid w:val="0009486F"/>
    <w:rsid w:val="00095355"/>
    <w:rsid w:val="00095E9A"/>
    <w:rsid w:val="000961CE"/>
    <w:rsid w:val="0009791B"/>
    <w:rsid w:val="000A2CBB"/>
    <w:rsid w:val="000A35B6"/>
    <w:rsid w:val="000A5F64"/>
    <w:rsid w:val="000A5FE0"/>
    <w:rsid w:val="000A6ED8"/>
    <w:rsid w:val="000A703A"/>
    <w:rsid w:val="000A7C44"/>
    <w:rsid w:val="000A7EA9"/>
    <w:rsid w:val="000B077B"/>
    <w:rsid w:val="000B07FE"/>
    <w:rsid w:val="000B0C40"/>
    <w:rsid w:val="000B14DB"/>
    <w:rsid w:val="000B32ED"/>
    <w:rsid w:val="000B4071"/>
    <w:rsid w:val="000B5266"/>
    <w:rsid w:val="000B52AF"/>
    <w:rsid w:val="000B55F3"/>
    <w:rsid w:val="000B645E"/>
    <w:rsid w:val="000B6E24"/>
    <w:rsid w:val="000B7C45"/>
    <w:rsid w:val="000B7F54"/>
    <w:rsid w:val="000C2FD3"/>
    <w:rsid w:val="000C4CFD"/>
    <w:rsid w:val="000C5BDD"/>
    <w:rsid w:val="000C648B"/>
    <w:rsid w:val="000C6DCF"/>
    <w:rsid w:val="000C7E1D"/>
    <w:rsid w:val="000D0E94"/>
    <w:rsid w:val="000D12E0"/>
    <w:rsid w:val="000D24EF"/>
    <w:rsid w:val="000D28DB"/>
    <w:rsid w:val="000D30AE"/>
    <w:rsid w:val="000D5570"/>
    <w:rsid w:val="000D56B6"/>
    <w:rsid w:val="000D5903"/>
    <w:rsid w:val="000E066A"/>
    <w:rsid w:val="000E1C34"/>
    <w:rsid w:val="000E2BF7"/>
    <w:rsid w:val="000E3008"/>
    <w:rsid w:val="000E3229"/>
    <w:rsid w:val="000E323A"/>
    <w:rsid w:val="000E4099"/>
    <w:rsid w:val="000E571E"/>
    <w:rsid w:val="000E58A3"/>
    <w:rsid w:val="000E5C97"/>
    <w:rsid w:val="000E65D7"/>
    <w:rsid w:val="000E6763"/>
    <w:rsid w:val="000E709C"/>
    <w:rsid w:val="000E733C"/>
    <w:rsid w:val="000E7637"/>
    <w:rsid w:val="000F02E0"/>
    <w:rsid w:val="000F0304"/>
    <w:rsid w:val="000F2EDF"/>
    <w:rsid w:val="000F2F1D"/>
    <w:rsid w:val="000F4BCE"/>
    <w:rsid w:val="000F4F21"/>
    <w:rsid w:val="000F5082"/>
    <w:rsid w:val="000F5292"/>
    <w:rsid w:val="000F54BF"/>
    <w:rsid w:val="000F59DB"/>
    <w:rsid w:val="000F6164"/>
    <w:rsid w:val="0010010F"/>
    <w:rsid w:val="00100E58"/>
    <w:rsid w:val="0010216C"/>
    <w:rsid w:val="001036A9"/>
    <w:rsid w:val="00104A1B"/>
    <w:rsid w:val="0010523A"/>
    <w:rsid w:val="00105E5B"/>
    <w:rsid w:val="00106359"/>
    <w:rsid w:val="0010687D"/>
    <w:rsid w:val="00107094"/>
    <w:rsid w:val="00107408"/>
    <w:rsid w:val="001079DD"/>
    <w:rsid w:val="0011094D"/>
    <w:rsid w:val="00111D02"/>
    <w:rsid w:val="00112D56"/>
    <w:rsid w:val="00113322"/>
    <w:rsid w:val="00113D9C"/>
    <w:rsid w:val="00113E71"/>
    <w:rsid w:val="00113EAF"/>
    <w:rsid w:val="00114756"/>
    <w:rsid w:val="00115827"/>
    <w:rsid w:val="00117C8E"/>
    <w:rsid w:val="001205FD"/>
    <w:rsid w:val="00121CD1"/>
    <w:rsid w:val="00122924"/>
    <w:rsid w:val="0012350A"/>
    <w:rsid w:val="00124141"/>
    <w:rsid w:val="0012434D"/>
    <w:rsid w:val="001255B2"/>
    <w:rsid w:val="00125A1B"/>
    <w:rsid w:val="00125AB9"/>
    <w:rsid w:val="001268E5"/>
    <w:rsid w:val="0012696F"/>
    <w:rsid w:val="0013004D"/>
    <w:rsid w:val="00130ED2"/>
    <w:rsid w:val="001312FC"/>
    <w:rsid w:val="001317D9"/>
    <w:rsid w:val="00132D1A"/>
    <w:rsid w:val="00133A35"/>
    <w:rsid w:val="0013476E"/>
    <w:rsid w:val="0013555D"/>
    <w:rsid w:val="00135581"/>
    <w:rsid w:val="00135673"/>
    <w:rsid w:val="00135D1C"/>
    <w:rsid w:val="00135FED"/>
    <w:rsid w:val="00136842"/>
    <w:rsid w:val="00136C17"/>
    <w:rsid w:val="0013719B"/>
    <w:rsid w:val="00137684"/>
    <w:rsid w:val="00141875"/>
    <w:rsid w:val="0014417A"/>
    <w:rsid w:val="00144452"/>
    <w:rsid w:val="00145961"/>
    <w:rsid w:val="001466BA"/>
    <w:rsid w:val="001475B7"/>
    <w:rsid w:val="00150BC4"/>
    <w:rsid w:val="00153985"/>
    <w:rsid w:val="00154D6B"/>
    <w:rsid w:val="001550EE"/>
    <w:rsid w:val="001553C5"/>
    <w:rsid w:val="00155EF2"/>
    <w:rsid w:val="00156F00"/>
    <w:rsid w:val="00156F85"/>
    <w:rsid w:val="00160CFF"/>
    <w:rsid w:val="00161973"/>
    <w:rsid w:val="00161ACD"/>
    <w:rsid w:val="00161C0B"/>
    <w:rsid w:val="00163400"/>
    <w:rsid w:val="00163498"/>
    <w:rsid w:val="00163843"/>
    <w:rsid w:val="00165197"/>
    <w:rsid w:val="001711E5"/>
    <w:rsid w:val="001718BF"/>
    <w:rsid w:val="00171A36"/>
    <w:rsid w:val="00171C18"/>
    <w:rsid w:val="0017281E"/>
    <w:rsid w:val="00172BBE"/>
    <w:rsid w:val="001732F9"/>
    <w:rsid w:val="0017332D"/>
    <w:rsid w:val="00174EB9"/>
    <w:rsid w:val="00175AB6"/>
    <w:rsid w:val="00175C0F"/>
    <w:rsid w:val="00176EF8"/>
    <w:rsid w:val="00177FBE"/>
    <w:rsid w:val="001808D9"/>
    <w:rsid w:val="00180AC3"/>
    <w:rsid w:val="00180C09"/>
    <w:rsid w:val="00182742"/>
    <w:rsid w:val="001841CB"/>
    <w:rsid w:val="00184359"/>
    <w:rsid w:val="00184F0B"/>
    <w:rsid w:val="001861FA"/>
    <w:rsid w:val="0018674F"/>
    <w:rsid w:val="00186DB1"/>
    <w:rsid w:val="00187254"/>
    <w:rsid w:val="0018774F"/>
    <w:rsid w:val="00187A8E"/>
    <w:rsid w:val="00187B39"/>
    <w:rsid w:val="00187F0E"/>
    <w:rsid w:val="00192124"/>
    <w:rsid w:val="001945BB"/>
    <w:rsid w:val="00194C5A"/>
    <w:rsid w:val="00194E62"/>
    <w:rsid w:val="001966ED"/>
    <w:rsid w:val="00196DC3"/>
    <w:rsid w:val="00196F71"/>
    <w:rsid w:val="00197EA8"/>
    <w:rsid w:val="001A2EE8"/>
    <w:rsid w:val="001A363C"/>
    <w:rsid w:val="001A491F"/>
    <w:rsid w:val="001A49CB"/>
    <w:rsid w:val="001A5A83"/>
    <w:rsid w:val="001A60A1"/>
    <w:rsid w:val="001A721D"/>
    <w:rsid w:val="001B19EF"/>
    <w:rsid w:val="001B428C"/>
    <w:rsid w:val="001B46DF"/>
    <w:rsid w:val="001B4786"/>
    <w:rsid w:val="001B49AF"/>
    <w:rsid w:val="001B5E9E"/>
    <w:rsid w:val="001B5FC4"/>
    <w:rsid w:val="001B790F"/>
    <w:rsid w:val="001C0A4F"/>
    <w:rsid w:val="001C0D76"/>
    <w:rsid w:val="001C2190"/>
    <w:rsid w:val="001C21CC"/>
    <w:rsid w:val="001C3975"/>
    <w:rsid w:val="001C39AD"/>
    <w:rsid w:val="001C428D"/>
    <w:rsid w:val="001C429C"/>
    <w:rsid w:val="001C558E"/>
    <w:rsid w:val="001C5D1E"/>
    <w:rsid w:val="001C6F01"/>
    <w:rsid w:val="001C7495"/>
    <w:rsid w:val="001D06DC"/>
    <w:rsid w:val="001D2432"/>
    <w:rsid w:val="001D2897"/>
    <w:rsid w:val="001D2CD3"/>
    <w:rsid w:val="001D3266"/>
    <w:rsid w:val="001D3AFE"/>
    <w:rsid w:val="001D4403"/>
    <w:rsid w:val="001D459A"/>
    <w:rsid w:val="001D509C"/>
    <w:rsid w:val="001D50D7"/>
    <w:rsid w:val="001D531E"/>
    <w:rsid w:val="001D6033"/>
    <w:rsid w:val="001D6BC6"/>
    <w:rsid w:val="001D6BEC"/>
    <w:rsid w:val="001E0C57"/>
    <w:rsid w:val="001E1731"/>
    <w:rsid w:val="001E27E1"/>
    <w:rsid w:val="001E2D5A"/>
    <w:rsid w:val="001E3E8A"/>
    <w:rsid w:val="001E4C9F"/>
    <w:rsid w:val="001E5A02"/>
    <w:rsid w:val="001E6634"/>
    <w:rsid w:val="001E7033"/>
    <w:rsid w:val="001E70EF"/>
    <w:rsid w:val="001E763E"/>
    <w:rsid w:val="001E7980"/>
    <w:rsid w:val="001F0F80"/>
    <w:rsid w:val="001F196F"/>
    <w:rsid w:val="001F1B93"/>
    <w:rsid w:val="001F242E"/>
    <w:rsid w:val="001F253B"/>
    <w:rsid w:val="001F256E"/>
    <w:rsid w:val="001F29A2"/>
    <w:rsid w:val="001F2EC2"/>
    <w:rsid w:val="001F367F"/>
    <w:rsid w:val="001F3788"/>
    <w:rsid w:val="001F3894"/>
    <w:rsid w:val="001F3BD2"/>
    <w:rsid w:val="001F3D4B"/>
    <w:rsid w:val="001F4191"/>
    <w:rsid w:val="001F41F0"/>
    <w:rsid w:val="001F44BF"/>
    <w:rsid w:val="001F4744"/>
    <w:rsid w:val="00200891"/>
    <w:rsid w:val="0020099C"/>
    <w:rsid w:val="00200B0A"/>
    <w:rsid w:val="00201BF1"/>
    <w:rsid w:val="002026A1"/>
    <w:rsid w:val="002028A3"/>
    <w:rsid w:val="002034EB"/>
    <w:rsid w:val="00203BF0"/>
    <w:rsid w:val="00203E57"/>
    <w:rsid w:val="0020478E"/>
    <w:rsid w:val="0020524C"/>
    <w:rsid w:val="002069DD"/>
    <w:rsid w:val="00206D03"/>
    <w:rsid w:val="00206D54"/>
    <w:rsid w:val="00206FF6"/>
    <w:rsid w:val="002070BB"/>
    <w:rsid w:val="00207D8F"/>
    <w:rsid w:val="00210B59"/>
    <w:rsid w:val="00213751"/>
    <w:rsid w:val="0021625A"/>
    <w:rsid w:val="00216742"/>
    <w:rsid w:val="00216FAA"/>
    <w:rsid w:val="00220A64"/>
    <w:rsid w:val="00220A8C"/>
    <w:rsid w:val="00222CC7"/>
    <w:rsid w:val="00223581"/>
    <w:rsid w:val="00224308"/>
    <w:rsid w:val="00225506"/>
    <w:rsid w:val="0022576A"/>
    <w:rsid w:val="002260F9"/>
    <w:rsid w:val="002265CF"/>
    <w:rsid w:val="00226E16"/>
    <w:rsid w:val="0022753A"/>
    <w:rsid w:val="0023182E"/>
    <w:rsid w:val="002323DF"/>
    <w:rsid w:val="00232E7F"/>
    <w:rsid w:val="00234302"/>
    <w:rsid w:val="002354C7"/>
    <w:rsid w:val="00236652"/>
    <w:rsid w:val="0023716F"/>
    <w:rsid w:val="002375CC"/>
    <w:rsid w:val="0024022A"/>
    <w:rsid w:val="0024067B"/>
    <w:rsid w:val="00240BB6"/>
    <w:rsid w:val="00241DD2"/>
    <w:rsid w:val="002423DE"/>
    <w:rsid w:val="00242D04"/>
    <w:rsid w:val="002438AE"/>
    <w:rsid w:val="00243CFD"/>
    <w:rsid w:val="00243D1A"/>
    <w:rsid w:val="00244222"/>
    <w:rsid w:val="00245F97"/>
    <w:rsid w:val="00247A62"/>
    <w:rsid w:val="00250044"/>
    <w:rsid w:val="00250D58"/>
    <w:rsid w:val="0025229F"/>
    <w:rsid w:val="002537E4"/>
    <w:rsid w:val="00255B29"/>
    <w:rsid w:val="00255C40"/>
    <w:rsid w:val="00256318"/>
    <w:rsid w:val="00256B66"/>
    <w:rsid w:val="0025763E"/>
    <w:rsid w:val="00260650"/>
    <w:rsid w:val="002609E2"/>
    <w:rsid w:val="002609F4"/>
    <w:rsid w:val="00262AA3"/>
    <w:rsid w:val="002633CE"/>
    <w:rsid w:val="002657C6"/>
    <w:rsid w:val="00267831"/>
    <w:rsid w:val="00270398"/>
    <w:rsid w:val="00271144"/>
    <w:rsid w:val="00272192"/>
    <w:rsid w:val="00272216"/>
    <w:rsid w:val="00272E94"/>
    <w:rsid w:val="00272EBC"/>
    <w:rsid w:val="00273871"/>
    <w:rsid w:val="0027510C"/>
    <w:rsid w:val="00275732"/>
    <w:rsid w:val="00275855"/>
    <w:rsid w:val="00276A66"/>
    <w:rsid w:val="002805FF"/>
    <w:rsid w:val="00281F4A"/>
    <w:rsid w:val="0028277B"/>
    <w:rsid w:val="00282CD4"/>
    <w:rsid w:val="00283256"/>
    <w:rsid w:val="002833B9"/>
    <w:rsid w:val="00283B56"/>
    <w:rsid w:val="00283D1D"/>
    <w:rsid w:val="0028412D"/>
    <w:rsid w:val="002851D0"/>
    <w:rsid w:val="002854D0"/>
    <w:rsid w:val="00285F79"/>
    <w:rsid w:val="002870A3"/>
    <w:rsid w:val="00290707"/>
    <w:rsid w:val="002910A7"/>
    <w:rsid w:val="002922BE"/>
    <w:rsid w:val="0029238C"/>
    <w:rsid w:val="002929EF"/>
    <w:rsid w:val="002941DF"/>
    <w:rsid w:val="002946F2"/>
    <w:rsid w:val="00294B2B"/>
    <w:rsid w:val="00296272"/>
    <w:rsid w:val="002A0CDB"/>
    <w:rsid w:val="002A0E98"/>
    <w:rsid w:val="002A1509"/>
    <w:rsid w:val="002A2729"/>
    <w:rsid w:val="002A2BB5"/>
    <w:rsid w:val="002A3642"/>
    <w:rsid w:val="002A641E"/>
    <w:rsid w:val="002A7F05"/>
    <w:rsid w:val="002B00B0"/>
    <w:rsid w:val="002B1F4B"/>
    <w:rsid w:val="002B277F"/>
    <w:rsid w:val="002B2B33"/>
    <w:rsid w:val="002B2FBE"/>
    <w:rsid w:val="002B41B4"/>
    <w:rsid w:val="002B4F5C"/>
    <w:rsid w:val="002B541E"/>
    <w:rsid w:val="002B5AF6"/>
    <w:rsid w:val="002B6654"/>
    <w:rsid w:val="002B7A54"/>
    <w:rsid w:val="002C011B"/>
    <w:rsid w:val="002C0545"/>
    <w:rsid w:val="002C088F"/>
    <w:rsid w:val="002C0ACC"/>
    <w:rsid w:val="002C1158"/>
    <w:rsid w:val="002C2FE1"/>
    <w:rsid w:val="002C4333"/>
    <w:rsid w:val="002C4361"/>
    <w:rsid w:val="002C4957"/>
    <w:rsid w:val="002C5D27"/>
    <w:rsid w:val="002C63E9"/>
    <w:rsid w:val="002C6849"/>
    <w:rsid w:val="002C6968"/>
    <w:rsid w:val="002C6AD4"/>
    <w:rsid w:val="002C6C7D"/>
    <w:rsid w:val="002C742D"/>
    <w:rsid w:val="002D1CFB"/>
    <w:rsid w:val="002D35E4"/>
    <w:rsid w:val="002D3B77"/>
    <w:rsid w:val="002D3DAD"/>
    <w:rsid w:val="002D69B4"/>
    <w:rsid w:val="002D6A56"/>
    <w:rsid w:val="002D70EA"/>
    <w:rsid w:val="002D75F1"/>
    <w:rsid w:val="002D7CF5"/>
    <w:rsid w:val="002E430A"/>
    <w:rsid w:val="002E451C"/>
    <w:rsid w:val="002E48D9"/>
    <w:rsid w:val="002E49B0"/>
    <w:rsid w:val="002E4EB1"/>
    <w:rsid w:val="002E58DC"/>
    <w:rsid w:val="002E5F4A"/>
    <w:rsid w:val="002E6170"/>
    <w:rsid w:val="002E67BF"/>
    <w:rsid w:val="002F11CC"/>
    <w:rsid w:val="002F2F67"/>
    <w:rsid w:val="002F3082"/>
    <w:rsid w:val="002F314E"/>
    <w:rsid w:val="002F3394"/>
    <w:rsid w:val="002F5ABB"/>
    <w:rsid w:val="00300EE4"/>
    <w:rsid w:val="003014C9"/>
    <w:rsid w:val="003018BB"/>
    <w:rsid w:val="00302FDF"/>
    <w:rsid w:val="003031C1"/>
    <w:rsid w:val="0030480D"/>
    <w:rsid w:val="00304981"/>
    <w:rsid w:val="00305C7C"/>
    <w:rsid w:val="00305DE7"/>
    <w:rsid w:val="00306B3E"/>
    <w:rsid w:val="0030757D"/>
    <w:rsid w:val="00307777"/>
    <w:rsid w:val="00307E05"/>
    <w:rsid w:val="00310AC7"/>
    <w:rsid w:val="00311F22"/>
    <w:rsid w:val="003136B6"/>
    <w:rsid w:val="003145D4"/>
    <w:rsid w:val="00314608"/>
    <w:rsid w:val="00314EAA"/>
    <w:rsid w:val="00315679"/>
    <w:rsid w:val="00316401"/>
    <w:rsid w:val="003165F6"/>
    <w:rsid w:val="00317137"/>
    <w:rsid w:val="0032277F"/>
    <w:rsid w:val="00323031"/>
    <w:rsid w:val="003234BC"/>
    <w:rsid w:val="00324D72"/>
    <w:rsid w:val="003251E9"/>
    <w:rsid w:val="0032556A"/>
    <w:rsid w:val="00325828"/>
    <w:rsid w:val="00327687"/>
    <w:rsid w:val="00327FF1"/>
    <w:rsid w:val="00330700"/>
    <w:rsid w:val="00331651"/>
    <w:rsid w:val="00332162"/>
    <w:rsid w:val="00332E8C"/>
    <w:rsid w:val="00333A93"/>
    <w:rsid w:val="00334873"/>
    <w:rsid w:val="003406D3"/>
    <w:rsid w:val="00342505"/>
    <w:rsid w:val="00343949"/>
    <w:rsid w:val="003440D6"/>
    <w:rsid w:val="0034472A"/>
    <w:rsid w:val="00344BEF"/>
    <w:rsid w:val="00346931"/>
    <w:rsid w:val="00346B6F"/>
    <w:rsid w:val="00346CE2"/>
    <w:rsid w:val="003470CA"/>
    <w:rsid w:val="00347F8C"/>
    <w:rsid w:val="0035164A"/>
    <w:rsid w:val="00352A64"/>
    <w:rsid w:val="00352EC8"/>
    <w:rsid w:val="00353308"/>
    <w:rsid w:val="00353A72"/>
    <w:rsid w:val="003545C6"/>
    <w:rsid w:val="00354DA7"/>
    <w:rsid w:val="0035582A"/>
    <w:rsid w:val="00355E6D"/>
    <w:rsid w:val="0035784A"/>
    <w:rsid w:val="003609EC"/>
    <w:rsid w:val="00362774"/>
    <w:rsid w:val="00362F94"/>
    <w:rsid w:val="00365608"/>
    <w:rsid w:val="00365644"/>
    <w:rsid w:val="0036643A"/>
    <w:rsid w:val="00367983"/>
    <w:rsid w:val="0037095E"/>
    <w:rsid w:val="003715DC"/>
    <w:rsid w:val="00374C90"/>
    <w:rsid w:val="00380B32"/>
    <w:rsid w:val="003829E6"/>
    <w:rsid w:val="0038326C"/>
    <w:rsid w:val="003847AD"/>
    <w:rsid w:val="003851EC"/>
    <w:rsid w:val="003852F7"/>
    <w:rsid w:val="0038602B"/>
    <w:rsid w:val="003865C1"/>
    <w:rsid w:val="00387ACD"/>
    <w:rsid w:val="00394B53"/>
    <w:rsid w:val="00395B23"/>
    <w:rsid w:val="00396711"/>
    <w:rsid w:val="00397062"/>
    <w:rsid w:val="0039737A"/>
    <w:rsid w:val="003A02C7"/>
    <w:rsid w:val="003A19D5"/>
    <w:rsid w:val="003A1D74"/>
    <w:rsid w:val="003A2547"/>
    <w:rsid w:val="003A265F"/>
    <w:rsid w:val="003A2B1F"/>
    <w:rsid w:val="003A3010"/>
    <w:rsid w:val="003A4703"/>
    <w:rsid w:val="003A48AF"/>
    <w:rsid w:val="003A4BAB"/>
    <w:rsid w:val="003A4D69"/>
    <w:rsid w:val="003A51E6"/>
    <w:rsid w:val="003A7C9D"/>
    <w:rsid w:val="003B0124"/>
    <w:rsid w:val="003B0678"/>
    <w:rsid w:val="003B07F8"/>
    <w:rsid w:val="003B0983"/>
    <w:rsid w:val="003B1ACE"/>
    <w:rsid w:val="003B295B"/>
    <w:rsid w:val="003B3A60"/>
    <w:rsid w:val="003B43E1"/>
    <w:rsid w:val="003B5087"/>
    <w:rsid w:val="003B53D4"/>
    <w:rsid w:val="003B5E8B"/>
    <w:rsid w:val="003B7A28"/>
    <w:rsid w:val="003C02E5"/>
    <w:rsid w:val="003C0450"/>
    <w:rsid w:val="003C139C"/>
    <w:rsid w:val="003C37CA"/>
    <w:rsid w:val="003C4170"/>
    <w:rsid w:val="003C4B97"/>
    <w:rsid w:val="003C5EAD"/>
    <w:rsid w:val="003C7439"/>
    <w:rsid w:val="003D1C5E"/>
    <w:rsid w:val="003D2171"/>
    <w:rsid w:val="003D306A"/>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01D2"/>
    <w:rsid w:val="003E159C"/>
    <w:rsid w:val="003E15CB"/>
    <w:rsid w:val="003E2766"/>
    <w:rsid w:val="003E2DDA"/>
    <w:rsid w:val="003E35DD"/>
    <w:rsid w:val="003E3607"/>
    <w:rsid w:val="003E3989"/>
    <w:rsid w:val="003E690A"/>
    <w:rsid w:val="003E76FA"/>
    <w:rsid w:val="003E7D97"/>
    <w:rsid w:val="003F1AF1"/>
    <w:rsid w:val="003F3DB3"/>
    <w:rsid w:val="003F5202"/>
    <w:rsid w:val="003F585C"/>
    <w:rsid w:val="003F5EDE"/>
    <w:rsid w:val="003F6390"/>
    <w:rsid w:val="003F64CB"/>
    <w:rsid w:val="003F678D"/>
    <w:rsid w:val="003F6CCF"/>
    <w:rsid w:val="003F7133"/>
    <w:rsid w:val="00400DC4"/>
    <w:rsid w:val="00401EC8"/>
    <w:rsid w:val="00401F0C"/>
    <w:rsid w:val="0040213C"/>
    <w:rsid w:val="00402639"/>
    <w:rsid w:val="00402D2B"/>
    <w:rsid w:val="00403A11"/>
    <w:rsid w:val="00404D21"/>
    <w:rsid w:val="00405F0E"/>
    <w:rsid w:val="00406610"/>
    <w:rsid w:val="00406673"/>
    <w:rsid w:val="00406A4F"/>
    <w:rsid w:val="00407ABB"/>
    <w:rsid w:val="00410693"/>
    <w:rsid w:val="00410DF0"/>
    <w:rsid w:val="00411B62"/>
    <w:rsid w:val="00412CD5"/>
    <w:rsid w:val="004141A0"/>
    <w:rsid w:val="0041424C"/>
    <w:rsid w:val="00415311"/>
    <w:rsid w:val="0041596B"/>
    <w:rsid w:val="00416D07"/>
    <w:rsid w:val="004211B7"/>
    <w:rsid w:val="00421E8B"/>
    <w:rsid w:val="00422653"/>
    <w:rsid w:val="00422CCA"/>
    <w:rsid w:val="00422E7C"/>
    <w:rsid w:val="00426847"/>
    <w:rsid w:val="00426EAC"/>
    <w:rsid w:val="004271AC"/>
    <w:rsid w:val="00430773"/>
    <w:rsid w:val="00430C74"/>
    <w:rsid w:val="00433257"/>
    <w:rsid w:val="0043335A"/>
    <w:rsid w:val="00434683"/>
    <w:rsid w:val="00434EAA"/>
    <w:rsid w:val="004352D1"/>
    <w:rsid w:val="004369EA"/>
    <w:rsid w:val="00436CBF"/>
    <w:rsid w:val="00436F7D"/>
    <w:rsid w:val="00437FDC"/>
    <w:rsid w:val="00441017"/>
    <w:rsid w:val="004432BA"/>
    <w:rsid w:val="00444406"/>
    <w:rsid w:val="004456C8"/>
    <w:rsid w:val="00446579"/>
    <w:rsid w:val="00451B80"/>
    <w:rsid w:val="00451EED"/>
    <w:rsid w:val="004527A4"/>
    <w:rsid w:val="00453636"/>
    <w:rsid w:val="00453CA7"/>
    <w:rsid w:val="0045444F"/>
    <w:rsid w:val="00454DF7"/>
    <w:rsid w:val="00456079"/>
    <w:rsid w:val="004570CD"/>
    <w:rsid w:val="004607CF"/>
    <w:rsid w:val="00460A12"/>
    <w:rsid w:val="00461865"/>
    <w:rsid w:val="00462AA5"/>
    <w:rsid w:val="00463A28"/>
    <w:rsid w:val="00463C92"/>
    <w:rsid w:val="00465095"/>
    <w:rsid w:val="00465E39"/>
    <w:rsid w:val="00466052"/>
    <w:rsid w:val="004666BA"/>
    <w:rsid w:val="00467314"/>
    <w:rsid w:val="00467998"/>
    <w:rsid w:val="004712E4"/>
    <w:rsid w:val="004716CE"/>
    <w:rsid w:val="00473316"/>
    <w:rsid w:val="0047371C"/>
    <w:rsid w:val="0047762A"/>
    <w:rsid w:val="0048090F"/>
    <w:rsid w:val="00481CDE"/>
    <w:rsid w:val="004824F2"/>
    <w:rsid w:val="004829E7"/>
    <w:rsid w:val="00482ED9"/>
    <w:rsid w:val="00484DCB"/>
    <w:rsid w:val="004862D5"/>
    <w:rsid w:val="00486754"/>
    <w:rsid w:val="00486AE9"/>
    <w:rsid w:val="00487ABE"/>
    <w:rsid w:val="004905A3"/>
    <w:rsid w:val="0049108E"/>
    <w:rsid w:val="00491F76"/>
    <w:rsid w:val="00492E17"/>
    <w:rsid w:val="004941DA"/>
    <w:rsid w:val="004952CD"/>
    <w:rsid w:val="004961E9"/>
    <w:rsid w:val="00496D71"/>
    <w:rsid w:val="00496FE6"/>
    <w:rsid w:val="004972D8"/>
    <w:rsid w:val="004A0FBD"/>
    <w:rsid w:val="004A22BB"/>
    <w:rsid w:val="004A2485"/>
    <w:rsid w:val="004A26F3"/>
    <w:rsid w:val="004A352E"/>
    <w:rsid w:val="004A4959"/>
    <w:rsid w:val="004A5502"/>
    <w:rsid w:val="004A628B"/>
    <w:rsid w:val="004A6570"/>
    <w:rsid w:val="004B0569"/>
    <w:rsid w:val="004B1042"/>
    <w:rsid w:val="004B11BD"/>
    <w:rsid w:val="004B1285"/>
    <w:rsid w:val="004B33FA"/>
    <w:rsid w:val="004B37EA"/>
    <w:rsid w:val="004B39E8"/>
    <w:rsid w:val="004B4D32"/>
    <w:rsid w:val="004B7513"/>
    <w:rsid w:val="004C01D1"/>
    <w:rsid w:val="004C0B63"/>
    <w:rsid w:val="004C1531"/>
    <w:rsid w:val="004C2BE4"/>
    <w:rsid w:val="004C3767"/>
    <w:rsid w:val="004C59B5"/>
    <w:rsid w:val="004C5F81"/>
    <w:rsid w:val="004D02C3"/>
    <w:rsid w:val="004D09FC"/>
    <w:rsid w:val="004D3699"/>
    <w:rsid w:val="004D3F6A"/>
    <w:rsid w:val="004D43B7"/>
    <w:rsid w:val="004D4ED6"/>
    <w:rsid w:val="004D4FA8"/>
    <w:rsid w:val="004D5420"/>
    <w:rsid w:val="004D67AD"/>
    <w:rsid w:val="004D73AC"/>
    <w:rsid w:val="004D7C81"/>
    <w:rsid w:val="004E1391"/>
    <w:rsid w:val="004E13D0"/>
    <w:rsid w:val="004E300C"/>
    <w:rsid w:val="004E4C07"/>
    <w:rsid w:val="004E5A69"/>
    <w:rsid w:val="004E60C6"/>
    <w:rsid w:val="004E73DC"/>
    <w:rsid w:val="004F0046"/>
    <w:rsid w:val="004F0F57"/>
    <w:rsid w:val="004F3169"/>
    <w:rsid w:val="004F36BC"/>
    <w:rsid w:val="004F428C"/>
    <w:rsid w:val="004F4A0F"/>
    <w:rsid w:val="004F5DBE"/>
    <w:rsid w:val="004F5FCB"/>
    <w:rsid w:val="004F67D7"/>
    <w:rsid w:val="004F6B4E"/>
    <w:rsid w:val="005005A1"/>
    <w:rsid w:val="0050064D"/>
    <w:rsid w:val="00500AD5"/>
    <w:rsid w:val="005017F5"/>
    <w:rsid w:val="00501D9F"/>
    <w:rsid w:val="005028AD"/>
    <w:rsid w:val="00502A82"/>
    <w:rsid w:val="00503900"/>
    <w:rsid w:val="00505A40"/>
    <w:rsid w:val="00507510"/>
    <w:rsid w:val="0050789D"/>
    <w:rsid w:val="00507E9C"/>
    <w:rsid w:val="00510714"/>
    <w:rsid w:val="00511631"/>
    <w:rsid w:val="00511BF3"/>
    <w:rsid w:val="0051271F"/>
    <w:rsid w:val="00512FC3"/>
    <w:rsid w:val="0051324E"/>
    <w:rsid w:val="005139B3"/>
    <w:rsid w:val="00514A35"/>
    <w:rsid w:val="00514ECE"/>
    <w:rsid w:val="00514EDC"/>
    <w:rsid w:val="00514FE2"/>
    <w:rsid w:val="00516979"/>
    <w:rsid w:val="00516BFF"/>
    <w:rsid w:val="00516D84"/>
    <w:rsid w:val="005206D5"/>
    <w:rsid w:val="005208F0"/>
    <w:rsid w:val="00520B87"/>
    <w:rsid w:val="00521139"/>
    <w:rsid w:val="00521780"/>
    <w:rsid w:val="00521FDB"/>
    <w:rsid w:val="00522758"/>
    <w:rsid w:val="00525157"/>
    <w:rsid w:val="00525AD5"/>
    <w:rsid w:val="005307EF"/>
    <w:rsid w:val="00530B00"/>
    <w:rsid w:val="005315E6"/>
    <w:rsid w:val="00531C4D"/>
    <w:rsid w:val="00532B27"/>
    <w:rsid w:val="00534797"/>
    <w:rsid w:val="00534B1A"/>
    <w:rsid w:val="0053577A"/>
    <w:rsid w:val="0053656D"/>
    <w:rsid w:val="00536871"/>
    <w:rsid w:val="00540D5B"/>
    <w:rsid w:val="00541855"/>
    <w:rsid w:val="00541AB9"/>
    <w:rsid w:val="005422D4"/>
    <w:rsid w:val="005442B3"/>
    <w:rsid w:val="005442EB"/>
    <w:rsid w:val="00545E5E"/>
    <w:rsid w:val="00546149"/>
    <w:rsid w:val="005529C9"/>
    <w:rsid w:val="0055401D"/>
    <w:rsid w:val="005558A2"/>
    <w:rsid w:val="005571D4"/>
    <w:rsid w:val="005607E4"/>
    <w:rsid w:val="00560A28"/>
    <w:rsid w:val="00560D26"/>
    <w:rsid w:val="00560FCC"/>
    <w:rsid w:val="00561DA4"/>
    <w:rsid w:val="005628D9"/>
    <w:rsid w:val="00562F0C"/>
    <w:rsid w:val="00563021"/>
    <w:rsid w:val="00564596"/>
    <w:rsid w:val="00564611"/>
    <w:rsid w:val="00564B85"/>
    <w:rsid w:val="00574795"/>
    <w:rsid w:val="00574924"/>
    <w:rsid w:val="0057533C"/>
    <w:rsid w:val="005753A1"/>
    <w:rsid w:val="0057615F"/>
    <w:rsid w:val="00577A0E"/>
    <w:rsid w:val="00577C7A"/>
    <w:rsid w:val="005800E6"/>
    <w:rsid w:val="00580330"/>
    <w:rsid w:val="0058160E"/>
    <w:rsid w:val="00581794"/>
    <w:rsid w:val="005822F1"/>
    <w:rsid w:val="0058312B"/>
    <w:rsid w:val="00584AEC"/>
    <w:rsid w:val="005850FD"/>
    <w:rsid w:val="0058595E"/>
    <w:rsid w:val="0058631B"/>
    <w:rsid w:val="0058674D"/>
    <w:rsid w:val="005869C7"/>
    <w:rsid w:val="00586F32"/>
    <w:rsid w:val="00587502"/>
    <w:rsid w:val="005905F2"/>
    <w:rsid w:val="00590F5D"/>
    <w:rsid w:val="0059112F"/>
    <w:rsid w:val="00591555"/>
    <w:rsid w:val="005925E1"/>
    <w:rsid w:val="005939C7"/>
    <w:rsid w:val="00595549"/>
    <w:rsid w:val="005976F0"/>
    <w:rsid w:val="005A2F35"/>
    <w:rsid w:val="005A3CBB"/>
    <w:rsid w:val="005A4454"/>
    <w:rsid w:val="005A61EB"/>
    <w:rsid w:val="005A64F3"/>
    <w:rsid w:val="005A6DC8"/>
    <w:rsid w:val="005A7250"/>
    <w:rsid w:val="005B0E98"/>
    <w:rsid w:val="005B114B"/>
    <w:rsid w:val="005B1725"/>
    <w:rsid w:val="005B1854"/>
    <w:rsid w:val="005B1F66"/>
    <w:rsid w:val="005B2063"/>
    <w:rsid w:val="005B365F"/>
    <w:rsid w:val="005B5954"/>
    <w:rsid w:val="005B7723"/>
    <w:rsid w:val="005C05A2"/>
    <w:rsid w:val="005C1875"/>
    <w:rsid w:val="005C21D9"/>
    <w:rsid w:val="005C2BD1"/>
    <w:rsid w:val="005C327F"/>
    <w:rsid w:val="005C3374"/>
    <w:rsid w:val="005C3E1D"/>
    <w:rsid w:val="005C3FE4"/>
    <w:rsid w:val="005C464F"/>
    <w:rsid w:val="005C50A3"/>
    <w:rsid w:val="005C59E6"/>
    <w:rsid w:val="005C5DAF"/>
    <w:rsid w:val="005C64A9"/>
    <w:rsid w:val="005C72B9"/>
    <w:rsid w:val="005C7A6E"/>
    <w:rsid w:val="005D0336"/>
    <w:rsid w:val="005D2462"/>
    <w:rsid w:val="005D3FE2"/>
    <w:rsid w:val="005D5191"/>
    <w:rsid w:val="005D5290"/>
    <w:rsid w:val="005D5FB5"/>
    <w:rsid w:val="005D6126"/>
    <w:rsid w:val="005D7B06"/>
    <w:rsid w:val="005D7EB2"/>
    <w:rsid w:val="005D7FA5"/>
    <w:rsid w:val="005E25CF"/>
    <w:rsid w:val="005E3477"/>
    <w:rsid w:val="005E3BC0"/>
    <w:rsid w:val="005E40B7"/>
    <w:rsid w:val="005E7796"/>
    <w:rsid w:val="005E7BDA"/>
    <w:rsid w:val="005F019A"/>
    <w:rsid w:val="005F0AB2"/>
    <w:rsid w:val="005F163D"/>
    <w:rsid w:val="005F1BAE"/>
    <w:rsid w:val="005F397F"/>
    <w:rsid w:val="005F3F59"/>
    <w:rsid w:val="005F4D07"/>
    <w:rsid w:val="005F553E"/>
    <w:rsid w:val="005F56DE"/>
    <w:rsid w:val="005F6805"/>
    <w:rsid w:val="00601B79"/>
    <w:rsid w:val="0060400F"/>
    <w:rsid w:val="0060422E"/>
    <w:rsid w:val="00604EDB"/>
    <w:rsid w:val="0060523C"/>
    <w:rsid w:val="00605247"/>
    <w:rsid w:val="0060652D"/>
    <w:rsid w:val="00607AF6"/>
    <w:rsid w:val="00610798"/>
    <w:rsid w:val="00611DAF"/>
    <w:rsid w:val="006125A7"/>
    <w:rsid w:val="00612D41"/>
    <w:rsid w:val="00613943"/>
    <w:rsid w:val="006145F3"/>
    <w:rsid w:val="00614791"/>
    <w:rsid w:val="0061778A"/>
    <w:rsid w:val="006178DA"/>
    <w:rsid w:val="00617C29"/>
    <w:rsid w:val="0062279B"/>
    <w:rsid w:val="006239BA"/>
    <w:rsid w:val="00623CC5"/>
    <w:rsid w:val="006245FA"/>
    <w:rsid w:val="00624856"/>
    <w:rsid w:val="00624BBC"/>
    <w:rsid w:val="00625689"/>
    <w:rsid w:val="006258A5"/>
    <w:rsid w:val="00626E71"/>
    <w:rsid w:val="0062757C"/>
    <w:rsid w:val="006307F8"/>
    <w:rsid w:val="00630CD6"/>
    <w:rsid w:val="00631065"/>
    <w:rsid w:val="00631BF9"/>
    <w:rsid w:val="0063205A"/>
    <w:rsid w:val="0063388A"/>
    <w:rsid w:val="00634C5B"/>
    <w:rsid w:val="0063501E"/>
    <w:rsid w:val="0063555A"/>
    <w:rsid w:val="00636060"/>
    <w:rsid w:val="006361B4"/>
    <w:rsid w:val="0063671B"/>
    <w:rsid w:val="00640D63"/>
    <w:rsid w:val="006415A0"/>
    <w:rsid w:val="006428F7"/>
    <w:rsid w:val="00642B57"/>
    <w:rsid w:val="00645CF6"/>
    <w:rsid w:val="006460D4"/>
    <w:rsid w:val="00646610"/>
    <w:rsid w:val="00646A73"/>
    <w:rsid w:val="00646EC5"/>
    <w:rsid w:val="006501DD"/>
    <w:rsid w:val="006557B7"/>
    <w:rsid w:val="0066051E"/>
    <w:rsid w:val="0066079D"/>
    <w:rsid w:val="00660AA9"/>
    <w:rsid w:val="00662030"/>
    <w:rsid w:val="00664E67"/>
    <w:rsid w:val="00665727"/>
    <w:rsid w:val="0066705F"/>
    <w:rsid w:val="006671E9"/>
    <w:rsid w:val="00667BE1"/>
    <w:rsid w:val="0067114A"/>
    <w:rsid w:val="006714A7"/>
    <w:rsid w:val="00671C5E"/>
    <w:rsid w:val="006724A0"/>
    <w:rsid w:val="006742BA"/>
    <w:rsid w:val="00674751"/>
    <w:rsid w:val="00675BFD"/>
    <w:rsid w:val="00677A03"/>
    <w:rsid w:val="00677B7B"/>
    <w:rsid w:val="00677E6E"/>
    <w:rsid w:val="0068082A"/>
    <w:rsid w:val="00681D30"/>
    <w:rsid w:val="00681D51"/>
    <w:rsid w:val="0068325F"/>
    <w:rsid w:val="00683653"/>
    <w:rsid w:val="00683975"/>
    <w:rsid w:val="00683FD0"/>
    <w:rsid w:val="00685A95"/>
    <w:rsid w:val="00685C46"/>
    <w:rsid w:val="006860C9"/>
    <w:rsid w:val="00686A8D"/>
    <w:rsid w:val="00686EB9"/>
    <w:rsid w:val="00690FCD"/>
    <w:rsid w:val="00691228"/>
    <w:rsid w:val="00693A53"/>
    <w:rsid w:val="00694BD4"/>
    <w:rsid w:val="00694E87"/>
    <w:rsid w:val="00695278"/>
    <w:rsid w:val="00695B69"/>
    <w:rsid w:val="00697755"/>
    <w:rsid w:val="006A0FD2"/>
    <w:rsid w:val="006A119D"/>
    <w:rsid w:val="006A17BC"/>
    <w:rsid w:val="006A18B9"/>
    <w:rsid w:val="006A3579"/>
    <w:rsid w:val="006A37AC"/>
    <w:rsid w:val="006A49DD"/>
    <w:rsid w:val="006A50FA"/>
    <w:rsid w:val="006A6E58"/>
    <w:rsid w:val="006B06C5"/>
    <w:rsid w:val="006B09EE"/>
    <w:rsid w:val="006B0FFF"/>
    <w:rsid w:val="006B1A9D"/>
    <w:rsid w:val="006B2534"/>
    <w:rsid w:val="006B371E"/>
    <w:rsid w:val="006B385B"/>
    <w:rsid w:val="006B3AF9"/>
    <w:rsid w:val="006B462A"/>
    <w:rsid w:val="006B50BB"/>
    <w:rsid w:val="006B5A7C"/>
    <w:rsid w:val="006B5D2F"/>
    <w:rsid w:val="006B6A0E"/>
    <w:rsid w:val="006B788E"/>
    <w:rsid w:val="006C0D09"/>
    <w:rsid w:val="006C0EE3"/>
    <w:rsid w:val="006C326F"/>
    <w:rsid w:val="006C3EEF"/>
    <w:rsid w:val="006C41BF"/>
    <w:rsid w:val="006C53E7"/>
    <w:rsid w:val="006C6CE9"/>
    <w:rsid w:val="006C707C"/>
    <w:rsid w:val="006C7C0D"/>
    <w:rsid w:val="006D2891"/>
    <w:rsid w:val="006D4D6F"/>
    <w:rsid w:val="006D569E"/>
    <w:rsid w:val="006D5AFB"/>
    <w:rsid w:val="006D5F0C"/>
    <w:rsid w:val="006D69C1"/>
    <w:rsid w:val="006D6A10"/>
    <w:rsid w:val="006E2714"/>
    <w:rsid w:val="006E29E2"/>
    <w:rsid w:val="006E3981"/>
    <w:rsid w:val="006E4701"/>
    <w:rsid w:val="006E4EEC"/>
    <w:rsid w:val="006E739D"/>
    <w:rsid w:val="006F0E02"/>
    <w:rsid w:val="006F0F0A"/>
    <w:rsid w:val="006F10CA"/>
    <w:rsid w:val="006F21A5"/>
    <w:rsid w:val="006F3B47"/>
    <w:rsid w:val="006F5413"/>
    <w:rsid w:val="006F5C7E"/>
    <w:rsid w:val="006F64E8"/>
    <w:rsid w:val="006F6C54"/>
    <w:rsid w:val="006F6EEB"/>
    <w:rsid w:val="006F7DF0"/>
    <w:rsid w:val="007012FF"/>
    <w:rsid w:val="00701D22"/>
    <w:rsid w:val="007032FB"/>
    <w:rsid w:val="00704016"/>
    <w:rsid w:val="00705785"/>
    <w:rsid w:val="00705814"/>
    <w:rsid w:val="00705D84"/>
    <w:rsid w:val="00705DB3"/>
    <w:rsid w:val="0070644D"/>
    <w:rsid w:val="00706D1B"/>
    <w:rsid w:val="0071137E"/>
    <w:rsid w:val="00711386"/>
    <w:rsid w:val="0071180A"/>
    <w:rsid w:val="00712B1D"/>
    <w:rsid w:val="00714A91"/>
    <w:rsid w:val="00714D4D"/>
    <w:rsid w:val="00714D5C"/>
    <w:rsid w:val="00715CA6"/>
    <w:rsid w:val="00715F3D"/>
    <w:rsid w:val="007178CC"/>
    <w:rsid w:val="00720149"/>
    <w:rsid w:val="00720EEB"/>
    <w:rsid w:val="00720FCA"/>
    <w:rsid w:val="007214D9"/>
    <w:rsid w:val="00721DF0"/>
    <w:rsid w:val="007231E2"/>
    <w:rsid w:val="00723879"/>
    <w:rsid w:val="00725156"/>
    <w:rsid w:val="007252CC"/>
    <w:rsid w:val="00725355"/>
    <w:rsid w:val="0073112C"/>
    <w:rsid w:val="00732715"/>
    <w:rsid w:val="00732DAE"/>
    <w:rsid w:val="007333E8"/>
    <w:rsid w:val="007347A8"/>
    <w:rsid w:val="00736CFF"/>
    <w:rsid w:val="0073798D"/>
    <w:rsid w:val="00741A6D"/>
    <w:rsid w:val="00741BB6"/>
    <w:rsid w:val="00741EF1"/>
    <w:rsid w:val="0074305B"/>
    <w:rsid w:val="00743739"/>
    <w:rsid w:val="0074455E"/>
    <w:rsid w:val="007447DB"/>
    <w:rsid w:val="007455EB"/>
    <w:rsid w:val="00745769"/>
    <w:rsid w:val="00745D88"/>
    <w:rsid w:val="00745DF0"/>
    <w:rsid w:val="007468AB"/>
    <w:rsid w:val="0074764A"/>
    <w:rsid w:val="00747D1C"/>
    <w:rsid w:val="00750085"/>
    <w:rsid w:val="00750644"/>
    <w:rsid w:val="00751980"/>
    <w:rsid w:val="00752D7D"/>
    <w:rsid w:val="00753EE8"/>
    <w:rsid w:val="0075594E"/>
    <w:rsid w:val="00755D57"/>
    <w:rsid w:val="0075635E"/>
    <w:rsid w:val="007569DC"/>
    <w:rsid w:val="00760352"/>
    <w:rsid w:val="00760393"/>
    <w:rsid w:val="00762CA1"/>
    <w:rsid w:val="007635F7"/>
    <w:rsid w:val="00765878"/>
    <w:rsid w:val="00766306"/>
    <w:rsid w:val="0076640F"/>
    <w:rsid w:val="0076658D"/>
    <w:rsid w:val="00767622"/>
    <w:rsid w:val="00770A60"/>
    <w:rsid w:val="0077272D"/>
    <w:rsid w:val="00772A47"/>
    <w:rsid w:val="00772BE0"/>
    <w:rsid w:val="00772EEC"/>
    <w:rsid w:val="0077362B"/>
    <w:rsid w:val="0077376F"/>
    <w:rsid w:val="00774E82"/>
    <w:rsid w:val="0077518D"/>
    <w:rsid w:val="007757D0"/>
    <w:rsid w:val="007777E0"/>
    <w:rsid w:val="00777A30"/>
    <w:rsid w:val="00777D15"/>
    <w:rsid w:val="00780AC6"/>
    <w:rsid w:val="00781DEE"/>
    <w:rsid w:val="00782273"/>
    <w:rsid w:val="00782932"/>
    <w:rsid w:val="00783F57"/>
    <w:rsid w:val="00784B3C"/>
    <w:rsid w:val="00785A0B"/>
    <w:rsid w:val="007861D3"/>
    <w:rsid w:val="00786453"/>
    <w:rsid w:val="007867D9"/>
    <w:rsid w:val="00786FE5"/>
    <w:rsid w:val="0078770A"/>
    <w:rsid w:val="007877F8"/>
    <w:rsid w:val="00790EEF"/>
    <w:rsid w:val="00791852"/>
    <w:rsid w:val="007918BD"/>
    <w:rsid w:val="0079403C"/>
    <w:rsid w:val="007941B9"/>
    <w:rsid w:val="00794E73"/>
    <w:rsid w:val="007957A6"/>
    <w:rsid w:val="00795F40"/>
    <w:rsid w:val="007960E5"/>
    <w:rsid w:val="007964C7"/>
    <w:rsid w:val="00797418"/>
    <w:rsid w:val="007A2BF6"/>
    <w:rsid w:val="007A309A"/>
    <w:rsid w:val="007A3711"/>
    <w:rsid w:val="007A3720"/>
    <w:rsid w:val="007A402B"/>
    <w:rsid w:val="007A4054"/>
    <w:rsid w:val="007A4ADB"/>
    <w:rsid w:val="007A4F1B"/>
    <w:rsid w:val="007A5108"/>
    <w:rsid w:val="007A655D"/>
    <w:rsid w:val="007A68BC"/>
    <w:rsid w:val="007A735F"/>
    <w:rsid w:val="007A788C"/>
    <w:rsid w:val="007B04E5"/>
    <w:rsid w:val="007B0701"/>
    <w:rsid w:val="007B107D"/>
    <w:rsid w:val="007B204E"/>
    <w:rsid w:val="007B22AC"/>
    <w:rsid w:val="007B2D3B"/>
    <w:rsid w:val="007B3ADE"/>
    <w:rsid w:val="007B4CC1"/>
    <w:rsid w:val="007B5787"/>
    <w:rsid w:val="007B6AAD"/>
    <w:rsid w:val="007B6F63"/>
    <w:rsid w:val="007C147A"/>
    <w:rsid w:val="007C1642"/>
    <w:rsid w:val="007C1D20"/>
    <w:rsid w:val="007C2FD4"/>
    <w:rsid w:val="007C32CA"/>
    <w:rsid w:val="007C3529"/>
    <w:rsid w:val="007C3717"/>
    <w:rsid w:val="007C42B3"/>
    <w:rsid w:val="007C4F73"/>
    <w:rsid w:val="007C59D0"/>
    <w:rsid w:val="007C5B42"/>
    <w:rsid w:val="007C5BAF"/>
    <w:rsid w:val="007C7601"/>
    <w:rsid w:val="007D06C9"/>
    <w:rsid w:val="007D0862"/>
    <w:rsid w:val="007D1BA5"/>
    <w:rsid w:val="007D1CBC"/>
    <w:rsid w:val="007D2534"/>
    <w:rsid w:val="007D2747"/>
    <w:rsid w:val="007D2B58"/>
    <w:rsid w:val="007D424C"/>
    <w:rsid w:val="007D47F3"/>
    <w:rsid w:val="007D4B82"/>
    <w:rsid w:val="007D5C55"/>
    <w:rsid w:val="007D696E"/>
    <w:rsid w:val="007D70B5"/>
    <w:rsid w:val="007D7193"/>
    <w:rsid w:val="007D73B0"/>
    <w:rsid w:val="007E00DC"/>
    <w:rsid w:val="007E0A2D"/>
    <w:rsid w:val="007E0EF4"/>
    <w:rsid w:val="007E106D"/>
    <w:rsid w:val="007E1489"/>
    <w:rsid w:val="007E1562"/>
    <w:rsid w:val="007E1CD3"/>
    <w:rsid w:val="007E35EA"/>
    <w:rsid w:val="007E3881"/>
    <w:rsid w:val="007E5E66"/>
    <w:rsid w:val="007E6063"/>
    <w:rsid w:val="007E712C"/>
    <w:rsid w:val="007E7732"/>
    <w:rsid w:val="007E7844"/>
    <w:rsid w:val="007E7C06"/>
    <w:rsid w:val="007E7CF3"/>
    <w:rsid w:val="007F002F"/>
    <w:rsid w:val="007F00F2"/>
    <w:rsid w:val="007F021F"/>
    <w:rsid w:val="007F1761"/>
    <w:rsid w:val="007F2FB3"/>
    <w:rsid w:val="007F39CB"/>
    <w:rsid w:val="007F3D03"/>
    <w:rsid w:val="007F3E88"/>
    <w:rsid w:val="007F4B62"/>
    <w:rsid w:val="007F64D4"/>
    <w:rsid w:val="007F72DB"/>
    <w:rsid w:val="007F75DC"/>
    <w:rsid w:val="007F7F69"/>
    <w:rsid w:val="00800076"/>
    <w:rsid w:val="00801556"/>
    <w:rsid w:val="00802037"/>
    <w:rsid w:val="00802183"/>
    <w:rsid w:val="008032EB"/>
    <w:rsid w:val="00803A35"/>
    <w:rsid w:val="0080444B"/>
    <w:rsid w:val="008050C3"/>
    <w:rsid w:val="00805282"/>
    <w:rsid w:val="008058CE"/>
    <w:rsid w:val="00806AB3"/>
    <w:rsid w:val="00807EEF"/>
    <w:rsid w:val="008121EA"/>
    <w:rsid w:val="0081362D"/>
    <w:rsid w:val="00813FA3"/>
    <w:rsid w:val="0081445E"/>
    <w:rsid w:val="008144B0"/>
    <w:rsid w:val="0081564A"/>
    <w:rsid w:val="00816633"/>
    <w:rsid w:val="008176A8"/>
    <w:rsid w:val="00817931"/>
    <w:rsid w:val="0082012F"/>
    <w:rsid w:val="0082020F"/>
    <w:rsid w:val="0082231A"/>
    <w:rsid w:val="008227CA"/>
    <w:rsid w:val="0082484E"/>
    <w:rsid w:val="00824924"/>
    <w:rsid w:val="00824D38"/>
    <w:rsid w:val="00825163"/>
    <w:rsid w:val="008259A9"/>
    <w:rsid w:val="00825C86"/>
    <w:rsid w:val="00826999"/>
    <w:rsid w:val="00827122"/>
    <w:rsid w:val="008276EC"/>
    <w:rsid w:val="00827B36"/>
    <w:rsid w:val="00830730"/>
    <w:rsid w:val="00834073"/>
    <w:rsid w:val="0083589A"/>
    <w:rsid w:val="00835F16"/>
    <w:rsid w:val="00840148"/>
    <w:rsid w:val="008402B0"/>
    <w:rsid w:val="008431EC"/>
    <w:rsid w:val="008448EA"/>
    <w:rsid w:val="00844F2B"/>
    <w:rsid w:val="008454F4"/>
    <w:rsid w:val="00845EAD"/>
    <w:rsid w:val="00850EF0"/>
    <w:rsid w:val="00853501"/>
    <w:rsid w:val="00853F55"/>
    <w:rsid w:val="008559B1"/>
    <w:rsid w:val="00855E37"/>
    <w:rsid w:val="00856176"/>
    <w:rsid w:val="00857A33"/>
    <w:rsid w:val="00863EAC"/>
    <w:rsid w:val="00866AE4"/>
    <w:rsid w:val="00866BB4"/>
    <w:rsid w:val="00870B41"/>
    <w:rsid w:val="00870E22"/>
    <w:rsid w:val="00871A90"/>
    <w:rsid w:val="00871CC8"/>
    <w:rsid w:val="00871F0A"/>
    <w:rsid w:val="00872A50"/>
    <w:rsid w:val="0087305C"/>
    <w:rsid w:val="00873F54"/>
    <w:rsid w:val="00874766"/>
    <w:rsid w:val="00874FAB"/>
    <w:rsid w:val="00875A1E"/>
    <w:rsid w:val="0087706F"/>
    <w:rsid w:val="00877AAB"/>
    <w:rsid w:val="00877E19"/>
    <w:rsid w:val="0088009F"/>
    <w:rsid w:val="00880CC3"/>
    <w:rsid w:val="008822B4"/>
    <w:rsid w:val="00882480"/>
    <w:rsid w:val="00884CE8"/>
    <w:rsid w:val="00886956"/>
    <w:rsid w:val="00886FB1"/>
    <w:rsid w:val="00887C69"/>
    <w:rsid w:val="00887F6F"/>
    <w:rsid w:val="00890BCC"/>
    <w:rsid w:val="00890F2B"/>
    <w:rsid w:val="0089120F"/>
    <w:rsid w:val="008924FF"/>
    <w:rsid w:val="0089413E"/>
    <w:rsid w:val="00895875"/>
    <w:rsid w:val="00895A5F"/>
    <w:rsid w:val="0089655A"/>
    <w:rsid w:val="00897A87"/>
    <w:rsid w:val="008A1039"/>
    <w:rsid w:val="008A1CB5"/>
    <w:rsid w:val="008A383D"/>
    <w:rsid w:val="008A41B1"/>
    <w:rsid w:val="008A4CFC"/>
    <w:rsid w:val="008A4F6A"/>
    <w:rsid w:val="008A5840"/>
    <w:rsid w:val="008A5EED"/>
    <w:rsid w:val="008B1231"/>
    <w:rsid w:val="008B1A7E"/>
    <w:rsid w:val="008B1BDE"/>
    <w:rsid w:val="008B1C5C"/>
    <w:rsid w:val="008B1D95"/>
    <w:rsid w:val="008B3989"/>
    <w:rsid w:val="008B5E22"/>
    <w:rsid w:val="008B72D0"/>
    <w:rsid w:val="008C1571"/>
    <w:rsid w:val="008C2427"/>
    <w:rsid w:val="008C268F"/>
    <w:rsid w:val="008C362D"/>
    <w:rsid w:val="008C56F8"/>
    <w:rsid w:val="008C5974"/>
    <w:rsid w:val="008C6FFE"/>
    <w:rsid w:val="008C712A"/>
    <w:rsid w:val="008D0295"/>
    <w:rsid w:val="008D0E04"/>
    <w:rsid w:val="008D2649"/>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490D"/>
    <w:rsid w:val="008E4AD6"/>
    <w:rsid w:val="008E4D01"/>
    <w:rsid w:val="008E61E9"/>
    <w:rsid w:val="008E6D41"/>
    <w:rsid w:val="008E7502"/>
    <w:rsid w:val="008E764A"/>
    <w:rsid w:val="008E77F9"/>
    <w:rsid w:val="008F0BCF"/>
    <w:rsid w:val="008F121A"/>
    <w:rsid w:val="008F143C"/>
    <w:rsid w:val="008F221C"/>
    <w:rsid w:val="008F231D"/>
    <w:rsid w:val="008F2CAD"/>
    <w:rsid w:val="008F3995"/>
    <w:rsid w:val="008F525B"/>
    <w:rsid w:val="008F6CF8"/>
    <w:rsid w:val="009011B7"/>
    <w:rsid w:val="0090283F"/>
    <w:rsid w:val="00902AF7"/>
    <w:rsid w:val="00903921"/>
    <w:rsid w:val="00903CE6"/>
    <w:rsid w:val="00904580"/>
    <w:rsid w:val="00904AFB"/>
    <w:rsid w:val="00904EDF"/>
    <w:rsid w:val="009078A7"/>
    <w:rsid w:val="00907C43"/>
    <w:rsid w:val="009101F7"/>
    <w:rsid w:val="00912335"/>
    <w:rsid w:val="00913A7C"/>
    <w:rsid w:val="00914E3E"/>
    <w:rsid w:val="00915DDD"/>
    <w:rsid w:val="009163AC"/>
    <w:rsid w:val="00917046"/>
    <w:rsid w:val="0091773A"/>
    <w:rsid w:val="00920536"/>
    <w:rsid w:val="00921140"/>
    <w:rsid w:val="00921BE0"/>
    <w:rsid w:val="00921EA3"/>
    <w:rsid w:val="00922E2C"/>
    <w:rsid w:val="009246B4"/>
    <w:rsid w:val="00924E65"/>
    <w:rsid w:val="009261A4"/>
    <w:rsid w:val="009262AA"/>
    <w:rsid w:val="0092679E"/>
    <w:rsid w:val="00926CA7"/>
    <w:rsid w:val="009273DA"/>
    <w:rsid w:val="00927C7B"/>
    <w:rsid w:val="00927E6D"/>
    <w:rsid w:val="009307C1"/>
    <w:rsid w:val="0093502F"/>
    <w:rsid w:val="009350BE"/>
    <w:rsid w:val="009352C5"/>
    <w:rsid w:val="009353F0"/>
    <w:rsid w:val="00936338"/>
    <w:rsid w:val="0094118F"/>
    <w:rsid w:val="0094119E"/>
    <w:rsid w:val="009415C8"/>
    <w:rsid w:val="009418AB"/>
    <w:rsid w:val="00941C68"/>
    <w:rsid w:val="00941EDC"/>
    <w:rsid w:val="00943A51"/>
    <w:rsid w:val="00951FD3"/>
    <w:rsid w:val="0095208C"/>
    <w:rsid w:val="00952E09"/>
    <w:rsid w:val="00953322"/>
    <w:rsid w:val="00953760"/>
    <w:rsid w:val="00953ED2"/>
    <w:rsid w:val="00956179"/>
    <w:rsid w:val="009566EC"/>
    <w:rsid w:val="0095705A"/>
    <w:rsid w:val="0096176B"/>
    <w:rsid w:val="00961DE1"/>
    <w:rsid w:val="009629B2"/>
    <w:rsid w:val="00963A6C"/>
    <w:rsid w:val="00963D46"/>
    <w:rsid w:val="00965678"/>
    <w:rsid w:val="00966E39"/>
    <w:rsid w:val="009700A8"/>
    <w:rsid w:val="00970269"/>
    <w:rsid w:val="00971AE7"/>
    <w:rsid w:val="00972C49"/>
    <w:rsid w:val="00973F8B"/>
    <w:rsid w:val="009755E3"/>
    <w:rsid w:val="00975F6A"/>
    <w:rsid w:val="0097631D"/>
    <w:rsid w:val="009773AC"/>
    <w:rsid w:val="00977CD6"/>
    <w:rsid w:val="009800F6"/>
    <w:rsid w:val="00981094"/>
    <w:rsid w:val="00981B08"/>
    <w:rsid w:val="00983C62"/>
    <w:rsid w:val="00984AC8"/>
    <w:rsid w:val="009858EE"/>
    <w:rsid w:val="00986915"/>
    <w:rsid w:val="00986BED"/>
    <w:rsid w:val="009878CA"/>
    <w:rsid w:val="00987A6E"/>
    <w:rsid w:val="0099092F"/>
    <w:rsid w:val="0099134E"/>
    <w:rsid w:val="009929A1"/>
    <w:rsid w:val="00992E95"/>
    <w:rsid w:val="009937A7"/>
    <w:rsid w:val="0099393A"/>
    <w:rsid w:val="0099553A"/>
    <w:rsid w:val="009960A0"/>
    <w:rsid w:val="0099685A"/>
    <w:rsid w:val="00996FAB"/>
    <w:rsid w:val="009A144C"/>
    <w:rsid w:val="009A15AE"/>
    <w:rsid w:val="009A5231"/>
    <w:rsid w:val="009A5352"/>
    <w:rsid w:val="009A5FA4"/>
    <w:rsid w:val="009B0D73"/>
    <w:rsid w:val="009B0DEC"/>
    <w:rsid w:val="009B17FE"/>
    <w:rsid w:val="009B1B3F"/>
    <w:rsid w:val="009B287C"/>
    <w:rsid w:val="009B338D"/>
    <w:rsid w:val="009B38FA"/>
    <w:rsid w:val="009B3AD2"/>
    <w:rsid w:val="009B4D75"/>
    <w:rsid w:val="009B4F91"/>
    <w:rsid w:val="009B5B18"/>
    <w:rsid w:val="009B638E"/>
    <w:rsid w:val="009B640F"/>
    <w:rsid w:val="009B6532"/>
    <w:rsid w:val="009C24DB"/>
    <w:rsid w:val="009C32F9"/>
    <w:rsid w:val="009C3F3C"/>
    <w:rsid w:val="009C4396"/>
    <w:rsid w:val="009C43E6"/>
    <w:rsid w:val="009C57B9"/>
    <w:rsid w:val="009C5936"/>
    <w:rsid w:val="009C5B0E"/>
    <w:rsid w:val="009C5F00"/>
    <w:rsid w:val="009C765D"/>
    <w:rsid w:val="009C7DF6"/>
    <w:rsid w:val="009C7E73"/>
    <w:rsid w:val="009D0683"/>
    <w:rsid w:val="009D1048"/>
    <w:rsid w:val="009D153D"/>
    <w:rsid w:val="009D1784"/>
    <w:rsid w:val="009D1A8E"/>
    <w:rsid w:val="009D1D9A"/>
    <w:rsid w:val="009D2CD9"/>
    <w:rsid w:val="009D3C73"/>
    <w:rsid w:val="009D3E6D"/>
    <w:rsid w:val="009D43BB"/>
    <w:rsid w:val="009D5CDA"/>
    <w:rsid w:val="009D7B36"/>
    <w:rsid w:val="009E055E"/>
    <w:rsid w:val="009E0C02"/>
    <w:rsid w:val="009E1109"/>
    <w:rsid w:val="009E13BD"/>
    <w:rsid w:val="009E2A9A"/>
    <w:rsid w:val="009E3499"/>
    <w:rsid w:val="009E4149"/>
    <w:rsid w:val="009E6723"/>
    <w:rsid w:val="009E75FE"/>
    <w:rsid w:val="009F05B2"/>
    <w:rsid w:val="009F19E8"/>
    <w:rsid w:val="009F2D05"/>
    <w:rsid w:val="009F455A"/>
    <w:rsid w:val="009F4B38"/>
    <w:rsid w:val="009F627C"/>
    <w:rsid w:val="009F6291"/>
    <w:rsid w:val="009F6CA7"/>
    <w:rsid w:val="009F7590"/>
    <w:rsid w:val="009F7772"/>
    <w:rsid w:val="00A015D2"/>
    <w:rsid w:val="00A017A3"/>
    <w:rsid w:val="00A0192D"/>
    <w:rsid w:val="00A01E06"/>
    <w:rsid w:val="00A02E47"/>
    <w:rsid w:val="00A04295"/>
    <w:rsid w:val="00A04F1F"/>
    <w:rsid w:val="00A05115"/>
    <w:rsid w:val="00A079D7"/>
    <w:rsid w:val="00A07EF7"/>
    <w:rsid w:val="00A10644"/>
    <w:rsid w:val="00A11D3D"/>
    <w:rsid w:val="00A129F7"/>
    <w:rsid w:val="00A12F09"/>
    <w:rsid w:val="00A13CF8"/>
    <w:rsid w:val="00A14820"/>
    <w:rsid w:val="00A15D42"/>
    <w:rsid w:val="00A16511"/>
    <w:rsid w:val="00A16CFF"/>
    <w:rsid w:val="00A17FBE"/>
    <w:rsid w:val="00A2042E"/>
    <w:rsid w:val="00A21DCD"/>
    <w:rsid w:val="00A23092"/>
    <w:rsid w:val="00A23B11"/>
    <w:rsid w:val="00A2451A"/>
    <w:rsid w:val="00A25248"/>
    <w:rsid w:val="00A25416"/>
    <w:rsid w:val="00A258CB"/>
    <w:rsid w:val="00A26199"/>
    <w:rsid w:val="00A27106"/>
    <w:rsid w:val="00A3041C"/>
    <w:rsid w:val="00A30601"/>
    <w:rsid w:val="00A346F4"/>
    <w:rsid w:val="00A35999"/>
    <w:rsid w:val="00A36BEF"/>
    <w:rsid w:val="00A376F8"/>
    <w:rsid w:val="00A40560"/>
    <w:rsid w:val="00A412CA"/>
    <w:rsid w:val="00A42885"/>
    <w:rsid w:val="00A42953"/>
    <w:rsid w:val="00A4484E"/>
    <w:rsid w:val="00A4530C"/>
    <w:rsid w:val="00A45FC7"/>
    <w:rsid w:val="00A523E1"/>
    <w:rsid w:val="00A53129"/>
    <w:rsid w:val="00A5417F"/>
    <w:rsid w:val="00A54B52"/>
    <w:rsid w:val="00A5600C"/>
    <w:rsid w:val="00A566F4"/>
    <w:rsid w:val="00A56D86"/>
    <w:rsid w:val="00A5723C"/>
    <w:rsid w:val="00A57BB5"/>
    <w:rsid w:val="00A61D36"/>
    <w:rsid w:val="00A620D7"/>
    <w:rsid w:val="00A62F0F"/>
    <w:rsid w:val="00A63544"/>
    <w:rsid w:val="00A636C9"/>
    <w:rsid w:val="00A64958"/>
    <w:rsid w:val="00A64E99"/>
    <w:rsid w:val="00A6689F"/>
    <w:rsid w:val="00A66B44"/>
    <w:rsid w:val="00A6722D"/>
    <w:rsid w:val="00A70878"/>
    <w:rsid w:val="00A71B6A"/>
    <w:rsid w:val="00A7210E"/>
    <w:rsid w:val="00A7229D"/>
    <w:rsid w:val="00A731F2"/>
    <w:rsid w:val="00A752BA"/>
    <w:rsid w:val="00A757BA"/>
    <w:rsid w:val="00A758CD"/>
    <w:rsid w:val="00A777FF"/>
    <w:rsid w:val="00A80C89"/>
    <w:rsid w:val="00A82CE0"/>
    <w:rsid w:val="00A82CED"/>
    <w:rsid w:val="00A838ED"/>
    <w:rsid w:val="00A83FF8"/>
    <w:rsid w:val="00A84F1F"/>
    <w:rsid w:val="00A859D7"/>
    <w:rsid w:val="00A85E63"/>
    <w:rsid w:val="00A85E83"/>
    <w:rsid w:val="00A86AF8"/>
    <w:rsid w:val="00A87D61"/>
    <w:rsid w:val="00A909B9"/>
    <w:rsid w:val="00A90E0B"/>
    <w:rsid w:val="00A912BB"/>
    <w:rsid w:val="00A912DD"/>
    <w:rsid w:val="00A91E8F"/>
    <w:rsid w:val="00A92BD3"/>
    <w:rsid w:val="00A95B8F"/>
    <w:rsid w:val="00A960A0"/>
    <w:rsid w:val="00A96EB9"/>
    <w:rsid w:val="00A97ACE"/>
    <w:rsid w:val="00A97BD5"/>
    <w:rsid w:val="00AA17B2"/>
    <w:rsid w:val="00AA1CA8"/>
    <w:rsid w:val="00AA3077"/>
    <w:rsid w:val="00AA4701"/>
    <w:rsid w:val="00AA47E6"/>
    <w:rsid w:val="00AA47F1"/>
    <w:rsid w:val="00AA4FEA"/>
    <w:rsid w:val="00AA6BFC"/>
    <w:rsid w:val="00AA6F81"/>
    <w:rsid w:val="00AB18F3"/>
    <w:rsid w:val="00AB2DCC"/>
    <w:rsid w:val="00AB3CE5"/>
    <w:rsid w:val="00AB62DC"/>
    <w:rsid w:val="00AB6F52"/>
    <w:rsid w:val="00AB7066"/>
    <w:rsid w:val="00AB79DF"/>
    <w:rsid w:val="00AC15E6"/>
    <w:rsid w:val="00AC197D"/>
    <w:rsid w:val="00AC1DE0"/>
    <w:rsid w:val="00AC3B7D"/>
    <w:rsid w:val="00AC3E3F"/>
    <w:rsid w:val="00AC4411"/>
    <w:rsid w:val="00AC6700"/>
    <w:rsid w:val="00AC78EF"/>
    <w:rsid w:val="00AD1317"/>
    <w:rsid w:val="00AD228F"/>
    <w:rsid w:val="00AD2510"/>
    <w:rsid w:val="00AD3A2F"/>
    <w:rsid w:val="00AD416C"/>
    <w:rsid w:val="00AD4EC1"/>
    <w:rsid w:val="00AD56E4"/>
    <w:rsid w:val="00AD6353"/>
    <w:rsid w:val="00AD71F0"/>
    <w:rsid w:val="00AE03B3"/>
    <w:rsid w:val="00AE16B9"/>
    <w:rsid w:val="00AE301B"/>
    <w:rsid w:val="00AE3041"/>
    <w:rsid w:val="00AE3337"/>
    <w:rsid w:val="00AE52DA"/>
    <w:rsid w:val="00AE58A0"/>
    <w:rsid w:val="00AE7198"/>
    <w:rsid w:val="00AE7574"/>
    <w:rsid w:val="00AF093A"/>
    <w:rsid w:val="00AF17C9"/>
    <w:rsid w:val="00AF26DF"/>
    <w:rsid w:val="00AF3512"/>
    <w:rsid w:val="00AF49C9"/>
    <w:rsid w:val="00AF7559"/>
    <w:rsid w:val="00AF79FD"/>
    <w:rsid w:val="00B0041B"/>
    <w:rsid w:val="00B00724"/>
    <w:rsid w:val="00B014BE"/>
    <w:rsid w:val="00B022CE"/>
    <w:rsid w:val="00B02408"/>
    <w:rsid w:val="00B02486"/>
    <w:rsid w:val="00B02B28"/>
    <w:rsid w:val="00B0410E"/>
    <w:rsid w:val="00B0495B"/>
    <w:rsid w:val="00B04BB5"/>
    <w:rsid w:val="00B04DC4"/>
    <w:rsid w:val="00B04F33"/>
    <w:rsid w:val="00B055B5"/>
    <w:rsid w:val="00B06A19"/>
    <w:rsid w:val="00B06DE1"/>
    <w:rsid w:val="00B07170"/>
    <w:rsid w:val="00B10271"/>
    <w:rsid w:val="00B12AFB"/>
    <w:rsid w:val="00B12E9B"/>
    <w:rsid w:val="00B13651"/>
    <w:rsid w:val="00B13AE5"/>
    <w:rsid w:val="00B13CBC"/>
    <w:rsid w:val="00B15CDC"/>
    <w:rsid w:val="00B1649C"/>
    <w:rsid w:val="00B16587"/>
    <w:rsid w:val="00B16677"/>
    <w:rsid w:val="00B17B66"/>
    <w:rsid w:val="00B22481"/>
    <w:rsid w:val="00B26296"/>
    <w:rsid w:val="00B27AAC"/>
    <w:rsid w:val="00B311C1"/>
    <w:rsid w:val="00B32F6D"/>
    <w:rsid w:val="00B32FBD"/>
    <w:rsid w:val="00B340D4"/>
    <w:rsid w:val="00B34500"/>
    <w:rsid w:val="00B34626"/>
    <w:rsid w:val="00B3510B"/>
    <w:rsid w:val="00B35DBC"/>
    <w:rsid w:val="00B363CE"/>
    <w:rsid w:val="00B4052C"/>
    <w:rsid w:val="00B4083D"/>
    <w:rsid w:val="00B40D63"/>
    <w:rsid w:val="00B41A8A"/>
    <w:rsid w:val="00B46209"/>
    <w:rsid w:val="00B47C6C"/>
    <w:rsid w:val="00B51902"/>
    <w:rsid w:val="00B51DB9"/>
    <w:rsid w:val="00B51E17"/>
    <w:rsid w:val="00B52B2B"/>
    <w:rsid w:val="00B535EC"/>
    <w:rsid w:val="00B54D6F"/>
    <w:rsid w:val="00B54EED"/>
    <w:rsid w:val="00B563C8"/>
    <w:rsid w:val="00B579F3"/>
    <w:rsid w:val="00B57C08"/>
    <w:rsid w:val="00B57C2F"/>
    <w:rsid w:val="00B6120D"/>
    <w:rsid w:val="00B61392"/>
    <w:rsid w:val="00B615AD"/>
    <w:rsid w:val="00B628DB"/>
    <w:rsid w:val="00B62A9A"/>
    <w:rsid w:val="00B63043"/>
    <w:rsid w:val="00B650CF"/>
    <w:rsid w:val="00B65D03"/>
    <w:rsid w:val="00B65EEC"/>
    <w:rsid w:val="00B664CD"/>
    <w:rsid w:val="00B66B3D"/>
    <w:rsid w:val="00B66E7F"/>
    <w:rsid w:val="00B6748C"/>
    <w:rsid w:val="00B67507"/>
    <w:rsid w:val="00B7173A"/>
    <w:rsid w:val="00B72BDB"/>
    <w:rsid w:val="00B73097"/>
    <w:rsid w:val="00B748F6"/>
    <w:rsid w:val="00B754CB"/>
    <w:rsid w:val="00B76539"/>
    <w:rsid w:val="00B76A03"/>
    <w:rsid w:val="00B774C2"/>
    <w:rsid w:val="00B800AD"/>
    <w:rsid w:val="00B80C6D"/>
    <w:rsid w:val="00B82541"/>
    <w:rsid w:val="00B828AD"/>
    <w:rsid w:val="00B83032"/>
    <w:rsid w:val="00B83A79"/>
    <w:rsid w:val="00B86D03"/>
    <w:rsid w:val="00B87B46"/>
    <w:rsid w:val="00B91C6D"/>
    <w:rsid w:val="00B9294B"/>
    <w:rsid w:val="00B92E98"/>
    <w:rsid w:val="00B93183"/>
    <w:rsid w:val="00B9388E"/>
    <w:rsid w:val="00B938F2"/>
    <w:rsid w:val="00B9509E"/>
    <w:rsid w:val="00B95E78"/>
    <w:rsid w:val="00B963E8"/>
    <w:rsid w:val="00B96422"/>
    <w:rsid w:val="00BA082C"/>
    <w:rsid w:val="00BA0C66"/>
    <w:rsid w:val="00BA0F89"/>
    <w:rsid w:val="00BA30B6"/>
    <w:rsid w:val="00BA3694"/>
    <w:rsid w:val="00BA3981"/>
    <w:rsid w:val="00BA3AA5"/>
    <w:rsid w:val="00BA3AE5"/>
    <w:rsid w:val="00BA4302"/>
    <w:rsid w:val="00BA4A33"/>
    <w:rsid w:val="00BA4C63"/>
    <w:rsid w:val="00BA4D17"/>
    <w:rsid w:val="00BA4F29"/>
    <w:rsid w:val="00BA52FE"/>
    <w:rsid w:val="00BA5A92"/>
    <w:rsid w:val="00BA5B89"/>
    <w:rsid w:val="00BA5C15"/>
    <w:rsid w:val="00BA675F"/>
    <w:rsid w:val="00BA7257"/>
    <w:rsid w:val="00BA7DF2"/>
    <w:rsid w:val="00BB04DF"/>
    <w:rsid w:val="00BB2A04"/>
    <w:rsid w:val="00BB3252"/>
    <w:rsid w:val="00BB39ED"/>
    <w:rsid w:val="00BB3C86"/>
    <w:rsid w:val="00BB4027"/>
    <w:rsid w:val="00BB4443"/>
    <w:rsid w:val="00BB4C61"/>
    <w:rsid w:val="00BB5594"/>
    <w:rsid w:val="00BB6786"/>
    <w:rsid w:val="00BB67E5"/>
    <w:rsid w:val="00BB74AC"/>
    <w:rsid w:val="00BC020B"/>
    <w:rsid w:val="00BC079B"/>
    <w:rsid w:val="00BC120F"/>
    <w:rsid w:val="00BC235A"/>
    <w:rsid w:val="00BC248E"/>
    <w:rsid w:val="00BC2CBE"/>
    <w:rsid w:val="00BC4CC7"/>
    <w:rsid w:val="00BC5585"/>
    <w:rsid w:val="00BC6F4E"/>
    <w:rsid w:val="00BD0716"/>
    <w:rsid w:val="00BD1794"/>
    <w:rsid w:val="00BD1872"/>
    <w:rsid w:val="00BD20D9"/>
    <w:rsid w:val="00BD2F0D"/>
    <w:rsid w:val="00BD3130"/>
    <w:rsid w:val="00BD32AF"/>
    <w:rsid w:val="00BD3321"/>
    <w:rsid w:val="00BD37FD"/>
    <w:rsid w:val="00BD3AE0"/>
    <w:rsid w:val="00BD43F4"/>
    <w:rsid w:val="00BD598B"/>
    <w:rsid w:val="00BD6727"/>
    <w:rsid w:val="00BD716C"/>
    <w:rsid w:val="00BE001F"/>
    <w:rsid w:val="00BE024D"/>
    <w:rsid w:val="00BE03CE"/>
    <w:rsid w:val="00BE14B8"/>
    <w:rsid w:val="00BE259C"/>
    <w:rsid w:val="00BE31E1"/>
    <w:rsid w:val="00BE36AF"/>
    <w:rsid w:val="00BE446C"/>
    <w:rsid w:val="00BE4FEC"/>
    <w:rsid w:val="00BE5871"/>
    <w:rsid w:val="00BE5930"/>
    <w:rsid w:val="00BE6B26"/>
    <w:rsid w:val="00BE757F"/>
    <w:rsid w:val="00BE7E93"/>
    <w:rsid w:val="00BF097A"/>
    <w:rsid w:val="00BF1CBA"/>
    <w:rsid w:val="00BF3AF0"/>
    <w:rsid w:val="00BF3FC9"/>
    <w:rsid w:val="00BF6B1B"/>
    <w:rsid w:val="00BF6DB3"/>
    <w:rsid w:val="00BF7787"/>
    <w:rsid w:val="00BF7C44"/>
    <w:rsid w:val="00C006D8"/>
    <w:rsid w:val="00C00DFE"/>
    <w:rsid w:val="00C01680"/>
    <w:rsid w:val="00C02394"/>
    <w:rsid w:val="00C025E1"/>
    <w:rsid w:val="00C02A3A"/>
    <w:rsid w:val="00C03A3D"/>
    <w:rsid w:val="00C04131"/>
    <w:rsid w:val="00C04B57"/>
    <w:rsid w:val="00C04ED9"/>
    <w:rsid w:val="00C05808"/>
    <w:rsid w:val="00C065DD"/>
    <w:rsid w:val="00C077C2"/>
    <w:rsid w:val="00C07A9D"/>
    <w:rsid w:val="00C10A37"/>
    <w:rsid w:val="00C114F7"/>
    <w:rsid w:val="00C123A0"/>
    <w:rsid w:val="00C127FD"/>
    <w:rsid w:val="00C129BB"/>
    <w:rsid w:val="00C12C7E"/>
    <w:rsid w:val="00C13F60"/>
    <w:rsid w:val="00C1546D"/>
    <w:rsid w:val="00C15DDB"/>
    <w:rsid w:val="00C1673E"/>
    <w:rsid w:val="00C16C3E"/>
    <w:rsid w:val="00C16CC1"/>
    <w:rsid w:val="00C178A9"/>
    <w:rsid w:val="00C17A6A"/>
    <w:rsid w:val="00C17F0B"/>
    <w:rsid w:val="00C207A5"/>
    <w:rsid w:val="00C207D0"/>
    <w:rsid w:val="00C20AA6"/>
    <w:rsid w:val="00C2468F"/>
    <w:rsid w:val="00C2483F"/>
    <w:rsid w:val="00C24917"/>
    <w:rsid w:val="00C24F4F"/>
    <w:rsid w:val="00C25716"/>
    <w:rsid w:val="00C26D2F"/>
    <w:rsid w:val="00C26FB2"/>
    <w:rsid w:val="00C2740F"/>
    <w:rsid w:val="00C27CD6"/>
    <w:rsid w:val="00C27F3C"/>
    <w:rsid w:val="00C30583"/>
    <w:rsid w:val="00C30B98"/>
    <w:rsid w:val="00C31672"/>
    <w:rsid w:val="00C31E2F"/>
    <w:rsid w:val="00C3205E"/>
    <w:rsid w:val="00C32167"/>
    <w:rsid w:val="00C323A2"/>
    <w:rsid w:val="00C3281A"/>
    <w:rsid w:val="00C32E1E"/>
    <w:rsid w:val="00C33800"/>
    <w:rsid w:val="00C34714"/>
    <w:rsid w:val="00C35746"/>
    <w:rsid w:val="00C35D08"/>
    <w:rsid w:val="00C37D6E"/>
    <w:rsid w:val="00C414BA"/>
    <w:rsid w:val="00C43224"/>
    <w:rsid w:val="00C452EB"/>
    <w:rsid w:val="00C456F9"/>
    <w:rsid w:val="00C45DD2"/>
    <w:rsid w:val="00C463BA"/>
    <w:rsid w:val="00C470DA"/>
    <w:rsid w:val="00C47BF6"/>
    <w:rsid w:val="00C50209"/>
    <w:rsid w:val="00C50B42"/>
    <w:rsid w:val="00C50DD4"/>
    <w:rsid w:val="00C51141"/>
    <w:rsid w:val="00C535AE"/>
    <w:rsid w:val="00C5372F"/>
    <w:rsid w:val="00C54DF7"/>
    <w:rsid w:val="00C55009"/>
    <w:rsid w:val="00C55AB3"/>
    <w:rsid w:val="00C55B9B"/>
    <w:rsid w:val="00C56BD1"/>
    <w:rsid w:val="00C575E0"/>
    <w:rsid w:val="00C60DC5"/>
    <w:rsid w:val="00C60F45"/>
    <w:rsid w:val="00C60F9B"/>
    <w:rsid w:val="00C61576"/>
    <w:rsid w:val="00C647B8"/>
    <w:rsid w:val="00C66126"/>
    <w:rsid w:val="00C704FF"/>
    <w:rsid w:val="00C705D4"/>
    <w:rsid w:val="00C715C1"/>
    <w:rsid w:val="00C72AE9"/>
    <w:rsid w:val="00C73057"/>
    <w:rsid w:val="00C74F2C"/>
    <w:rsid w:val="00C759E2"/>
    <w:rsid w:val="00C76168"/>
    <w:rsid w:val="00C77FEF"/>
    <w:rsid w:val="00C8097B"/>
    <w:rsid w:val="00C81D2C"/>
    <w:rsid w:val="00C82071"/>
    <w:rsid w:val="00C829D0"/>
    <w:rsid w:val="00C82BD9"/>
    <w:rsid w:val="00C832C8"/>
    <w:rsid w:val="00C83495"/>
    <w:rsid w:val="00C856A6"/>
    <w:rsid w:val="00C85B13"/>
    <w:rsid w:val="00C86953"/>
    <w:rsid w:val="00C870E0"/>
    <w:rsid w:val="00C8799B"/>
    <w:rsid w:val="00C87A04"/>
    <w:rsid w:val="00C9006C"/>
    <w:rsid w:val="00C92DF6"/>
    <w:rsid w:val="00C94278"/>
    <w:rsid w:val="00C94532"/>
    <w:rsid w:val="00C95119"/>
    <w:rsid w:val="00C95769"/>
    <w:rsid w:val="00C9579B"/>
    <w:rsid w:val="00C95F94"/>
    <w:rsid w:val="00C96BE0"/>
    <w:rsid w:val="00C97EB6"/>
    <w:rsid w:val="00CA0981"/>
    <w:rsid w:val="00CA135F"/>
    <w:rsid w:val="00CA20AC"/>
    <w:rsid w:val="00CA2D19"/>
    <w:rsid w:val="00CA2FB5"/>
    <w:rsid w:val="00CA319F"/>
    <w:rsid w:val="00CA37A1"/>
    <w:rsid w:val="00CA40A0"/>
    <w:rsid w:val="00CA45F2"/>
    <w:rsid w:val="00CA5641"/>
    <w:rsid w:val="00CA790D"/>
    <w:rsid w:val="00CB056A"/>
    <w:rsid w:val="00CB090C"/>
    <w:rsid w:val="00CB11C0"/>
    <w:rsid w:val="00CB20B7"/>
    <w:rsid w:val="00CB20F9"/>
    <w:rsid w:val="00CB3117"/>
    <w:rsid w:val="00CB46C1"/>
    <w:rsid w:val="00CB6DD0"/>
    <w:rsid w:val="00CB70B2"/>
    <w:rsid w:val="00CB71C0"/>
    <w:rsid w:val="00CC00B5"/>
    <w:rsid w:val="00CC05D5"/>
    <w:rsid w:val="00CC0E9A"/>
    <w:rsid w:val="00CC2D51"/>
    <w:rsid w:val="00CC691B"/>
    <w:rsid w:val="00CC6CDD"/>
    <w:rsid w:val="00CC74CE"/>
    <w:rsid w:val="00CC7963"/>
    <w:rsid w:val="00CD0A92"/>
    <w:rsid w:val="00CD158C"/>
    <w:rsid w:val="00CD1835"/>
    <w:rsid w:val="00CD1891"/>
    <w:rsid w:val="00CD20B9"/>
    <w:rsid w:val="00CD3FAC"/>
    <w:rsid w:val="00CD481B"/>
    <w:rsid w:val="00CD5541"/>
    <w:rsid w:val="00CD6253"/>
    <w:rsid w:val="00CD6281"/>
    <w:rsid w:val="00CD65B3"/>
    <w:rsid w:val="00CD6E06"/>
    <w:rsid w:val="00CE0259"/>
    <w:rsid w:val="00CE0286"/>
    <w:rsid w:val="00CE0396"/>
    <w:rsid w:val="00CE0993"/>
    <w:rsid w:val="00CE1B64"/>
    <w:rsid w:val="00CE2158"/>
    <w:rsid w:val="00CE34C2"/>
    <w:rsid w:val="00CE4E2F"/>
    <w:rsid w:val="00CE52AB"/>
    <w:rsid w:val="00CE5D03"/>
    <w:rsid w:val="00CE5D58"/>
    <w:rsid w:val="00CE64CE"/>
    <w:rsid w:val="00CF164C"/>
    <w:rsid w:val="00CF1BAC"/>
    <w:rsid w:val="00CF2608"/>
    <w:rsid w:val="00CF3D4A"/>
    <w:rsid w:val="00CF57CB"/>
    <w:rsid w:val="00D01295"/>
    <w:rsid w:val="00D01781"/>
    <w:rsid w:val="00D01B3A"/>
    <w:rsid w:val="00D023A8"/>
    <w:rsid w:val="00D0254C"/>
    <w:rsid w:val="00D027C7"/>
    <w:rsid w:val="00D0496C"/>
    <w:rsid w:val="00D06C6A"/>
    <w:rsid w:val="00D06ED9"/>
    <w:rsid w:val="00D07469"/>
    <w:rsid w:val="00D10891"/>
    <w:rsid w:val="00D10CBC"/>
    <w:rsid w:val="00D10D63"/>
    <w:rsid w:val="00D124C6"/>
    <w:rsid w:val="00D12999"/>
    <w:rsid w:val="00D14C88"/>
    <w:rsid w:val="00D15E12"/>
    <w:rsid w:val="00D1659F"/>
    <w:rsid w:val="00D20398"/>
    <w:rsid w:val="00D20E46"/>
    <w:rsid w:val="00D20F4B"/>
    <w:rsid w:val="00D2191F"/>
    <w:rsid w:val="00D21B36"/>
    <w:rsid w:val="00D23836"/>
    <w:rsid w:val="00D23E04"/>
    <w:rsid w:val="00D24802"/>
    <w:rsid w:val="00D24C9D"/>
    <w:rsid w:val="00D25075"/>
    <w:rsid w:val="00D25757"/>
    <w:rsid w:val="00D266E5"/>
    <w:rsid w:val="00D2707E"/>
    <w:rsid w:val="00D3034A"/>
    <w:rsid w:val="00D306AC"/>
    <w:rsid w:val="00D312E6"/>
    <w:rsid w:val="00D32259"/>
    <w:rsid w:val="00D32B36"/>
    <w:rsid w:val="00D333B2"/>
    <w:rsid w:val="00D33789"/>
    <w:rsid w:val="00D33A25"/>
    <w:rsid w:val="00D33F86"/>
    <w:rsid w:val="00D34454"/>
    <w:rsid w:val="00D351AE"/>
    <w:rsid w:val="00D358B0"/>
    <w:rsid w:val="00D35B4F"/>
    <w:rsid w:val="00D36DB1"/>
    <w:rsid w:val="00D3739D"/>
    <w:rsid w:val="00D41235"/>
    <w:rsid w:val="00D423DD"/>
    <w:rsid w:val="00D435A5"/>
    <w:rsid w:val="00D4720A"/>
    <w:rsid w:val="00D47847"/>
    <w:rsid w:val="00D47C92"/>
    <w:rsid w:val="00D5002F"/>
    <w:rsid w:val="00D50918"/>
    <w:rsid w:val="00D5102C"/>
    <w:rsid w:val="00D52F7A"/>
    <w:rsid w:val="00D53261"/>
    <w:rsid w:val="00D532C7"/>
    <w:rsid w:val="00D5351A"/>
    <w:rsid w:val="00D53610"/>
    <w:rsid w:val="00D537DB"/>
    <w:rsid w:val="00D54300"/>
    <w:rsid w:val="00D5734D"/>
    <w:rsid w:val="00D57BB8"/>
    <w:rsid w:val="00D60BF9"/>
    <w:rsid w:val="00D620CB"/>
    <w:rsid w:val="00D6284A"/>
    <w:rsid w:val="00D6340C"/>
    <w:rsid w:val="00D63529"/>
    <w:rsid w:val="00D63592"/>
    <w:rsid w:val="00D63D70"/>
    <w:rsid w:val="00D663DF"/>
    <w:rsid w:val="00D6746A"/>
    <w:rsid w:val="00D67FFA"/>
    <w:rsid w:val="00D703CD"/>
    <w:rsid w:val="00D707A5"/>
    <w:rsid w:val="00D70F70"/>
    <w:rsid w:val="00D71EE0"/>
    <w:rsid w:val="00D73C34"/>
    <w:rsid w:val="00D76066"/>
    <w:rsid w:val="00D76459"/>
    <w:rsid w:val="00D773C6"/>
    <w:rsid w:val="00D80485"/>
    <w:rsid w:val="00D80756"/>
    <w:rsid w:val="00D80806"/>
    <w:rsid w:val="00D8139B"/>
    <w:rsid w:val="00D81B94"/>
    <w:rsid w:val="00D82423"/>
    <w:rsid w:val="00D82A63"/>
    <w:rsid w:val="00D83A38"/>
    <w:rsid w:val="00D8414A"/>
    <w:rsid w:val="00D85930"/>
    <w:rsid w:val="00D86119"/>
    <w:rsid w:val="00D861A5"/>
    <w:rsid w:val="00D861F2"/>
    <w:rsid w:val="00D86A7A"/>
    <w:rsid w:val="00D877B9"/>
    <w:rsid w:val="00D87A46"/>
    <w:rsid w:val="00D900F2"/>
    <w:rsid w:val="00D901D4"/>
    <w:rsid w:val="00D906FB"/>
    <w:rsid w:val="00D90B45"/>
    <w:rsid w:val="00D91432"/>
    <w:rsid w:val="00D92C82"/>
    <w:rsid w:val="00D95150"/>
    <w:rsid w:val="00D952EE"/>
    <w:rsid w:val="00D96155"/>
    <w:rsid w:val="00DA1EE1"/>
    <w:rsid w:val="00DA2466"/>
    <w:rsid w:val="00DA3D64"/>
    <w:rsid w:val="00DA44C8"/>
    <w:rsid w:val="00DA53B0"/>
    <w:rsid w:val="00DA5610"/>
    <w:rsid w:val="00DA5D10"/>
    <w:rsid w:val="00DA6868"/>
    <w:rsid w:val="00DA6EDC"/>
    <w:rsid w:val="00DA7A88"/>
    <w:rsid w:val="00DB11C2"/>
    <w:rsid w:val="00DB25B0"/>
    <w:rsid w:val="00DB26BE"/>
    <w:rsid w:val="00DB3706"/>
    <w:rsid w:val="00DB3C93"/>
    <w:rsid w:val="00DB4E56"/>
    <w:rsid w:val="00DB6316"/>
    <w:rsid w:val="00DB6C23"/>
    <w:rsid w:val="00DB709C"/>
    <w:rsid w:val="00DB7CA4"/>
    <w:rsid w:val="00DC0152"/>
    <w:rsid w:val="00DC1B1E"/>
    <w:rsid w:val="00DC1F4B"/>
    <w:rsid w:val="00DC2438"/>
    <w:rsid w:val="00DC2844"/>
    <w:rsid w:val="00DC3730"/>
    <w:rsid w:val="00DC3AD1"/>
    <w:rsid w:val="00DC48FF"/>
    <w:rsid w:val="00DC5404"/>
    <w:rsid w:val="00DC5FE2"/>
    <w:rsid w:val="00DC6055"/>
    <w:rsid w:val="00DC6984"/>
    <w:rsid w:val="00DC7E13"/>
    <w:rsid w:val="00DD149C"/>
    <w:rsid w:val="00DD1D1E"/>
    <w:rsid w:val="00DD2EB8"/>
    <w:rsid w:val="00DD3AB6"/>
    <w:rsid w:val="00DD432F"/>
    <w:rsid w:val="00DD493E"/>
    <w:rsid w:val="00DD76CB"/>
    <w:rsid w:val="00DD7E5D"/>
    <w:rsid w:val="00DE135E"/>
    <w:rsid w:val="00DE17C7"/>
    <w:rsid w:val="00DE2C84"/>
    <w:rsid w:val="00DE2D0B"/>
    <w:rsid w:val="00DE301D"/>
    <w:rsid w:val="00DE3181"/>
    <w:rsid w:val="00DE42DA"/>
    <w:rsid w:val="00DE6566"/>
    <w:rsid w:val="00DE6F2F"/>
    <w:rsid w:val="00DE7F99"/>
    <w:rsid w:val="00DF073F"/>
    <w:rsid w:val="00DF0CAB"/>
    <w:rsid w:val="00DF102F"/>
    <w:rsid w:val="00DF258F"/>
    <w:rsid w:val="00DF28E3"/>
    <w:rsid w:val="00DF2D78"/>
    <w:rsid w:val="00DF36E2"/>
    <w:rsid w:val="00DF392A"/>
    <w:rsid w:val="00DF438D"/>
    <w:rsid w:val="00DF465E"/>
    <w:rsid w:val="00DF5A2B"/>
    <w:rsid w:val="00DF5D96"/>
    <w:rsid w:val="00DF63EA"/>
    <w:rsid w:val="00DF6473"/>
    <w:rsid w:val="00DF7B93"/>
    <w:rsid w:val="00E00BA5"/>
    <w:rsid w:val="00E019BE"/>
    <w:rsid w:val="00E01A9E"/>
    <w:rsid w:val="00E01BE3"/>
    <w:rsid w:val="00E02713"/>
    <w:rsid w:val="00E038E0"/>
    <w:rsid w:val="00E04256"/>
    <w:rsid w:val="00E050F0"/>
    <w:rsid w:val="00E06926"/>
    <w:rsid w:val="00E069DA"/>
    <w:rsid w:val="00E07601"/>
    <w:rsid w:val="00E10493"/>
    <w:rsid w:val="00E10EB4"/>
    <w:rsid w:val="00E12896"/>
    <w:rsid w:val="00E12944"/>
    <w:rsid w:val="00E14346"/>
    <w:rsid w:val="00E144E5"/>
    <w:rsid w:val="00E14514"/>
    <w:rsid w:val="00E15474"/>
    <w:rsid w:val="00E15755"/>
    <w:rsid w:val="00E159A9"/>
    <w:rsid w:val="00E164CD"/>
    <w:rsid w:val="00E16977"/>
    <w:rsid w:val="00E16A8B"/>
    <w:rsid w:val="00E1760F"/>
    <w:rsid w:val="00E20038"/>
    <w:rsid w:val="00E20545"/>
    <w:rsid w:val="00E20957"/>
    <w:rsid w:val="00E2108B"/>
    <w:rsid w:val="00E213C5"/>
    <w:rsid w:val="00E2141D"/>
    <w:rsid w:val="00E2143E"/>
    <w:rsid w:val="00E214EB"/>
    <w:rsid w:val="00E250FD"/>
    <w:rsid w:val="00E2790C"/>
    <w:rsid w:val="00E30979"/>
    <w:rsid w:val="00E32105"/>
    <w:rsid w:val="00E32D98"/>
    <w:rsid w:val="00E33A4D"/>
    <w:rsid w:val="00E34530"/>
    <w:rsid w:val="00E347BF"/>
    <w:rsid w:val="00E349C9"/>
    <w:rsid w:val="00E35A0B"/>
    <w:rsid w:val="00E36737"/>
    <w:rsid w:val="00E36E06"/>
    <w:rsid w:val="00E3704A"/>
    <w:rsid w:val="00E402E6"/>
    <w:rsid w:val="00E41944"/>
    <w:rsid w:val="00E43AA4"/>
    <w:rsid w:val="00E4493E"/>
    <w:rsid w:val="00E44B2D"/>
    <w:rsid w:val="00E46B20"/>
    <w:rsid w:val="00E46BE4"/>
    <w:rsid w:val="00E47FF0"/>
    <w:rsid w:val="00E5026F"/>
    <w:rsid w:val="00E50364"/>
    <w:rsid w:val="00E508BF"/>
    <w:rsid w:val="00E5090D"/>
    <w:rsid w:val="00E50EA5"/>
    <w:rsid w:val="00E52C67"/>
    <w:rsid w:val="00E53EF6"/>
    <w:rsid w:val="00E53F46"/>
    <w:rsid w:val="00E54388"/>
    <w:rsid w:val="00E5575C"/>
    <w:rsid w:val="00E55889"/>
    <w:rsid w:val="00E56958"/>
    <w:rsid w:val="00E57F45"/>
    <w:rsid w:val="00E6083D"/>
    <w:rsid w:val="00E60B19"/>
    <w:rsid w:val="00E61DC7"/>
    <w:rsid w:val="00E64680"/>
    <w:rsid w:val="00E65643"/>
    <w:rsid w:val="00E65B7C"/>
    <w:rsid w:val="00E65F4D"/>
    <w:rsid w:val="00E66F93"/>
    <w:rsid w:val="00E7055E"/>
    <w:rsid w:val="00E7368F"/>
    <w:rsid w:val="00E75AFD"/>
    <w:rsid w:val="00E76B73"/>
    <w:rsid w:val="00E81051"/>
    <w:rsid w:val="00E81068"/>
    <w:rsid w:val="00E825AE"/>
    <w:rsid w:val="00E82A51"/>
    <w:rsid w:val="00E83031"/>
    <w:rsid w:val="00E83667"/>
    <w:rsid w:val="00E84315"/>
    <w:rsid w:val="00E847A9"/>
    <w:rsid w:val="00E849EA"/>
    <w:rsid w:val="00E85535"/>
    <w:rsid w:val="00E856B1"/>
    <w:rsid w:val="00E859D6"/>
    <w:rsid w:val="00E87121"/>
    <w:rsid w:val="00E90784"/>
    <w:rsid w:val="00E90DEC"/>
    <w:rsid w:val="00E911DC"/>
    <w:rsid w:val="00E91A0A"/>
    <w:rsid w:val="00E922F8"/>
    <w:rsid w:val="00E92AE6"/>
    <w:rsid w:val="00E932AD"/>
    <w:rsid w:val="00E94D90"/>
    <w:rsid w:val="00E9598F"/>
    <w:rsid w:val="00E95CD1"/>
    <w:rsid w:val="00E97182"/>
    <w:rsid w:val="00E9718D"/>
    <w:rsid w:val="00EA07D0"/>
    <w:rsid w:val="00EA108F"/>
    <w:rsid w:val="00EA1628"/>
    <w:rsid w:val="00EA162D"/>
    <w:rsid w:val="00EA3BC0"/>
    <w:rsid w:val="00EA56C8"/>
    <w:rsid w:val="00EA5B17"/>
    <w:rsid w:val="00EB24F7"/>
    <w:rsid w:val="00EB5265"/>
    <w:rsid w:val="00EB5907"/>
    <w:rsid w:val="00EB682E"/>
    <w:rsid w:val="00EB693B"/>
    <w:rsid w:val="00EB6F3D"/>
    <w:rsid w:val="00EB7B51"/>
    <w:rsid w:val="00EB7EEC"/>
    <w:rsid w:val="00EC0DBD"/>
    <w:rsid w:val="00EC14E9"/>
    <w:rsid w:val="00EC1720"/>
    <w:rsid w:val="00EC1CBB"/>
    <w:rsid w:val="00EC65E7"/>
    <w:rsid w:val="00EC669D"/>
    <w:rsid w:val="00EC6867"/>
    <w:rsid w:val="00EC68E9"/>
    <w:rsid w:val="00ED0977"/>
    <w:rsid w:val="00ED0B0E"/>
    <w:rsid w:val="00ED0F06"/>
    <w:rsid w:val="00ED212A"/>
    <w:rsid w:val="00ED2248"/>
    <w:rsid w:val="00ED2B4A"/>
    <w:rsid w:val="00ED2BC8"/>
    <w:rsid w:val="00ED37AA"/>
    <w:rsid w:val="00ED4210"/>
    <w:rsid w:val="00ED4873"/>
    <w:rsid w:val="00ED58E0"/>
    <w:rsid w:val="00ED629A"/>
    <w:rsid w:val="00ED749A"/>
    <w:rsid w:val="00ED75E4"/>
    <w:rsid w:val="00ED7A8F"/>
    <w:rsid w:val="00EE001B"/>
    <w:rsid w:val="00EE0943"/>
    <w:rsid w:val="00EE1B91"/>
    <w:rsid w:val="00EE265B"/>
    <w:rsid w:val="00EE4D10"/>
    <w:rsid w:val="00EE53D2"/>
    <w:rsid w:val="00EE545F"/>
    <w:rsid w:val="00EE57E6"/>
    <w:rsid w:val="00EF0C8F"/>
    <w:rsid w:val="00EF1D83"/>
    <w:rsid w:val="00EF1FFC"/>
    <w:rsid w:val="00EF2704"/>
    <w:rsid w:val="00EF45C4"/>
    <w:rsid w:val="00EF4822"/>
    <w:rsid w:val="00EF4EB6"/>
    <w:rsid w:val="00EF6F15"/>
    <w:rsid w:val="00EF778B"/>
    <w:rsid w:val="00EF7B48"/>
    <w:rsid w:val="00EF7BE6"/>
    <w:rsid w:val="00F00A79"/>
    <w:rsid w:val="00F04761"/>
    <w:rsid w:val="00F04BAF"/>
    <w:rsid w:val="00F04D06"/>
    <w:rsid w:val="00F0580E"/>
    <w:rsid w:val="00F059B6"/>
    <w:rsid w:val="00F05B95"/>
    <w:rsid w:val="00F068FA"/>
    <w:rsid w:val="00F06C44"/>
    <w:rsid w:val="00F10E17"/>
    <w:rsid w:val="00F110AD"/>
    <w:rsid w:val="00F12047"/>
    <w:rsid w:val="00F12FDF"/>
    <w:rsid w:val="00F1434E"/>
    <w:rsid w:val="00F15449"/>
    <w:rsid w:val="00F15822"/>
    <w:rsid w:val="00F16568"/>
    <w:rsid w:val="00F1795F"/>
    <w:rsid w:val="00F17A83"/>
    <w:rsid w:val="00F20E06"/>
    <w:rsid w:val="00F20FD1"/>
    <w:rsid w:val="00F2143C"/>
    <w:rsid w:val="00F22BAC"/>
    <w:rsid w:val="00F22E4B"/>
    <w:rsid w:val="00F2353A"/>
    <w:rsid w:val="00F25B84"/>
    <w:rsid w:val="00F25D0A"/>
    <w:rsid w:val="00F25DBF"/>
    <w:rsid w:val="00F26453"/>
    <w:rsid w:val="00F26980"/>
    <w:rsid w:val="00F27032"/>
    <w:rsid w:val="00F2773C"/>
    <w:rsid w:val="00F30339"/>
    <w:rsid w:val="00F30349"/>
    <w:rsid w:val="00F31550"/>
    <w:rsid w:val="00F32664"/>
    <w:rsid w:val="00F3386C"/>
    <w:rsid w:val="00F338BD"/>
    <w:rsid w:val="00F34805"/>
    <w:rsid w:val="00F34BB1"/>
    <w:rsid w:val="00F35C79"/>
    <w:rsid w:val="00F366BC"/>
    <w:rsid w:val="00F36B80"/>
    <w:rsid w:val="00F36F2D"/>
    <w:rsid w:val="00F37098"/>
    <w:rsid w:val="00F37909"/>
    <w:rsid w:val="00F407D1"/>
    <w:rsid w:val="00F40832"/>
    <w:rsid w:val="00F40E92"/>
    <w:rsid w:val="00F435FB"/>
    <w:rsid w:val="00F450D9"/>
    <w:rsid w:val="00F459DE"/>
    <w:rsid w:val="00F477F7"/>
    <w:rsid w:val="00F51162"/>
    <w:rsid w:val="00F517E8"/>
    <w:rsid w:val="00F51FC9"/>
    <w:rsid w:val="00F523C4"/>
    <w:rsid w:val="00F53D8F"/>
    <w:rsid w:val="00F53DAB"/>
    <w:rsid w:val="00F55A93"/>
    <w:rsid w:val="00F5631D"/>
    <w:rsid w:val="00F56CE0"/>
    <w:rsid w:val="00F5750F"/>
    <w:rsid w:val="00F57D4A"/>
    <w:rsid w:val="00F6023F"/>
    <w:rsid w:val="00F605D4"/>
    <w:rsid w:val="00F60BEA"/>
    <w:rsid w:val="00F6145A"/>
    <w:rsid w:val="00F62AB4"/>
    <w:rsid w:val="00F63AB0"/>
    <w:rsid w:val="00F649F0"/>
    <w:rsid w:val="00F64E1E"/>
    <w:rsid w:val="00F65338"/>
    <w:rsid w:val="00F670A8"/>
    <w:rsid w:val="00F67C67"/>
    <w:rsid w:val="00F7197A"/>
    <w:rsid w:val="00F72E79"/>
    <w:rsid w:val="00F73048"/>
    <w:rsid w:val="00F739D7"/>
    <w:rsid w:val="00F7415D"/>
    <w:rsid w:val="00F74481"/>
    <w:rsid w:val="00F755CE"/>
    <w:rsid w:val="00F7689F"/>
    <w:rsid w:val="00F76B82"/>
    <w:rsid w:val="00F8091B"/>
    <w:rsid w:val="00F80D1A"/>
    <w:rsid w:val="00F82533"/>
    <w:rsid w:val="00F82F0E"/>
    <w:rsid w:val="00F8364F"/>
    <w:rsid w:val="00F8406C"/>
    <w:rsid w:val="00F842CD"/>
    <w:rsid w:val="00F84783"/>
    <w:rsid w:val="00F84943"/>
    <w:rsid w:val="00F85078"/>
    <w:rsid w:val="00F851F1"/>
    <w:rsid w:val="00F85AA9"/>
    <w:rsid w:val="00F85DDB"/>
    <w:rsid w:val="00F86E83"/>
    <w:rsid w:val="00F87448"/>
    <w:rsid w:val="00F90F84"/>
    <w:rsid w:val="00F91AD6"/>
    <w:rsid w:val="00F923ED"/>
    <w:rsid w:val="00F92C20"/>
    <w:rsid w:val="00F941E7"/>
    <w:rsid w:val="00F95464"/>
    <w:rsid w:val="00F96F9D"/>
    <w:rsid w:val="00F97069"/>
    <w:rsid w:val="00FA0636"/>
    <w:rsid w:val="00FA0CE9"/>
    <w:rsid w:val="00FA2729"/>
    <w:rsid w:val="00FA3E00"/>
    <w:rsid w:val="00FA43AA"/>
    <w:rsid w:val="00FA4CC5"/>
    <w:rsid w:val="00FA5B89"/>
    <w:rsid w:val="00FA6E41"/>
    <w:rsid w:val="00FA7731"/>
    <w:rsid w:val="00FA7959"/>
    <w:rsid w:val="00FB0906"/>
    <w:rsid w:val="00FB0AEF"/>
    <w:rsid w:val="00FB0E30"/>
    <w:rsid w:val="00FB150B"/>
    <w:rsid w:val="00FB192F"/>
    <w:rsid w:val="00FB21F9"/>
    <w:rsid w:val="00FB2351"/>
    <w:rsid w:val="00FB5C8D"/>
    <w:rsid w:val="00FB5CEA"/>
    <w:rsid w:val="00FB6ACC"/>
    <w:rsid w:val="00FB75B4"/>
    <w:rsid w:val="00FB7DAF"/>
    <w:rsid w:val="00FC23BD"/>
    <w:rsid w:val="00FC27E1"/>
    <w:rsid w:val="00FC4A34"/>
    <w:rsid w:val="00FC5ABE"/>
    <w:rsid w:val="00FC5E7F"/>
    <w:rsid w:val="00FC6838"/>
    <w:rsid w:val="00FC6887"/>
    <w:rsid w:val="00FC6F5F"/>
    <w:rsid w:val="00FC7345"/>
    <w:rsid w:val="00FC7717"/>
    <w:rsid w:val="00FD00D0"/>
    <w:rsid w:val="00FD12E5"/>
    <w:rsid w:val="00FD4DAD"/>
    <w:rsid w:val="00FD6579"/>
    <w:rsid w:val="00FE1143"/>
    <w:rsid w:val="00FE20AA"/>
    <w:rsid w:val="00FE229B"/>
    <w:rsid w:val="00FE2A74"/>
    <w:rsid w:val="00FE2EFB"/>
    <w:rsid w:val="00FE3CF0"/>
    <w:rsid w:val="00FE4A56"/>
    <w:rsid w:val="00FE51A6"/>
    <w:rsid w:val="00FE56C4"/>
    <w:rsid w:val="00FE7081"/>
    <w:rsid w:val="00FE7896"/>
    <w:rsid w:val="00FE7CB4"/>
    <w:rsid w:val="00FF1600"/>
    <w:rsid w:val="00FF182F"/>
    <w:rsid w:val="00FF46A9"/>
    <w:rsid w:val="00FF4761"/>
    <w:rsid w:val="00FF52E5"/>
    <w:rsid w:val="00FF5CAD"/>
    <w:rsid w:val="00FF61C9"/>
    <w:rsid w:val="00FF66C8"/>
    <w:rsid w:val="00FF682C"/>
    <w:rsid w:val="00FF7E5B"/>
    <w:rsid w:val="00FF7F76"/>
    <w:rsid w:val="017D3C71"/>
    <w:rsid w:val="0567578D"/>
    <w:rsid w:val="086A1D8D"/>
    <w:rsid w:val="0C3A3379"/>
    <w:rsid w:val="0D115F68"/>
    <w:rsid w:val="0D1505B7"/>
    <w:rsid w:val="0F7903A0"/>
    <w:rsid w:val="177876D1"/>
    <w:rsid w:val="179E1B20"/>
    <w:rsid w:val="195065CD"/>
    <w:rsid w:val="1AAF26CA"/>
    <w:rsid w:val="1CFC326A"/>
    <w:rsid w:val="1DD52A70"/>
    <w:rsid w:val="1FDE1E55"/>
    <w:rsid w:val="21CC36B9"/>
    <w:rsid w:val="22BF44E0"/>
    <w:rsid w:val="22F36AE3"/>
    <w:rsid w:val="24407E8F"/>
    <w:rsid w:val="248F0DD7"/>
    <w:rsid w:val="263F15B0"/>
    <w:rsid w:val="264D3E7C"/>
    <w:rsid w:val="29B25AB2"/>
    <w:rsid w:val="2A165CBF"/>
    <w:rsid w:val="2AE83C8C"/>
    <w:rsid w:val="2B9D37E7"/>
    <w:rsid w:val="2CC8181C"/>
    <w:rsid w:val="2EA272C8"/>
    <w:rsid w:val="312657C1"/>
    <w:rsid w:val="31995614"/>
    <w:rsid w:val="31D83D96"/>
    <w:rsid w:val="343C12FE"/>
    <w:rsid w:val="36E31681"/>
    <w:rsid w:val="36E335AD"/>
    <w:rsid w:val="375C2D60"/>
    <w:rsid w:val="38362104"/>
    <w:rsid w:val="3BAF5310"/>
    <w:rsid w:val="4041723F"/>
    <w:rsid w:val="40C427F0"/>
    <w:rsid w:val="413C5BCA"/>
    <w:rsid w:val="46073014"/>
    <w:rsid w:val="47550E4B"/>
    <w:rsid w:val="479F6096"/>
    <w:rsid w:val="47F2561E"/>
    <w:rsid w:val="49B20E38"/>
    <w:rsid w:val="51A03DFE"/>
    <w:rsid w:val="53EF307D"/>
    <w:rsid w:val="53FB541E"/>
    <w:rsid w:val="56A87871"/>
    <w:rsid w:val="5B25373C"/>
    <w:rsid w:val="5EC272AD"/>
    <w:rsid w:val="5F9B4A70"/>
    <w:rsid w:val="632B7A24"/>
    <w:rsid w:val="63376334"/>
    <w:rsid w:val="63DF332D"/>
    <w:rsid w:val="659C50E3"/>
    <w:rsid w:val="66A85479"/>
    <w:rsid w:val="67DD2C7C"/>
    <w:rsid w:val="6BA4042D"/>
    <w:rsid w:val="6CB21DDE"/>
    <w:rsid w:val="6DCC6904"/>
    <w:rsid w:val="6E421280"/>
    <w:rsid w:val="6E595E0A"/>
    <w:rsid w:val="6FD02B52"/>
    <w:rsid w:val="70F55EFE"/>
    <w:rsid w:val="712B56EF"/>
    <w:rsid w:val="7451555D"/>
    <w:rsid w:val="74A45708"/>
    <w:rsid w:val="771B1439"/>
    <w:rsid w:val="79055A4A"/>
    <w:rsid w:val="7A4977B7"/>
    <w:rsid w:val="7ADB3C99"/>
    <w:rsid w:val="7C687CD5"/>
    <w:rsid w:val="7DDD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9">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iPriority w:val="0"/>
    <w:pPr>
      <w:ind w:firstLine="420"/>
    </w:pPr>
    <w:rPr>
      <w:szCs w:val="20"/>
    </w:rPr>
  </w:style>
  <w:style w:type="paragraph" w:styleId="12">
    <w:name w:val="annotation subject"/>
    <w:basedOn w:val="13"/>
    <w:next w:val="13"/>
    <w:link w:val="39"/>
    <w:uiPriority w:val="0"/>
    <w:rPr>
      <w:b/>
      <w:bCs/>
    </w:rPr>
  </w:style>
  <w:style w:type="paragraph" w:styleId="13">
    <w:name w:val="annotation text"/>
    <w:basedOn w:val="1"/>
    <w:link w:val="38"/>
    <w:uiPriority w:val="0"/>
    <w:pPr>
      <w:jc w:val="left"/>
    </w:pPr>
  </w:style>
  <w:style w:type="paragraph" w:styleId="14">
    <w:name w:val="Document Map"/>
    <w:basedOn w:val="1"/>
    <w:semiHidden/>
    <w:uiPriority w:val="0"/>
    <w:pPr>
      <w:shd w:val="clear" w:color="auto" w:fill="000080"/>
    </w:pPr>
  </w:style>
  <w:style w:type="paragraph" w:styleId="15">
    <w:name w:val="Body Text"/>
    <w:basedOn w:val="1"/>
    <w:link w:val="43"/>
    <w:uiPriority w:val="0"/>
    <w:pPr>
      <w:autoSpaceDE w:val="0"/>
      <w:autoSpaceDN w:val="0"/>
      <w:adjustRightInd w:val="0"/>
      <w:jc w:val="left"/>
    </w:pPr>
    <w:rPr>
      <w:rFonts w:ascii="宋体"/>
      <w:kern w:val="0"/>
      <w:sz w:val="28"/>
      <w:szCs w:val="20"/>
    </w:rPr>
  </w:style>
  <w:style w:type="paragraph" w:styleId="16">
    <w:name w:val="Body Text Indent"/>
    <w:basedOn w:val="1"/>
    <w:uiPriority w:val="0"/>
    <w:pPr>
      <w:ind w:firstLine="900"/>
    </w:pPr>
    <w:rPr>
      <w:sz w:val="28"/>
      <w:szCs w:val="20"/>
    </w:rPr>
  </w:style>
  <w:style w:type="paragraph" w:styleId="17">
    <w:name w:val="toc 3"/>
    <w:basedOn w:val="1"/>
    <w:next w:val="1"/>
    <w:uiPriority w:val="39"/>
    <w:pPr>
      <w:tabs>
        <w:tab w:val="right" w:leader="dot" w:pos="8820"/>
      </w:tabs>
      <w:spacing w:line="360" w:lineRule="auto"/>
      <w:ind w:left="839"/>
    </w:pPr>
    <w:rPr>
      <w:rFonts w:hAnsi="宋体"/>
    </w:rPr>
  </w:style>
  <w:style w:type="paragraph" w:styleId="18">
    <w:name w:val="Plain Text"/>
    <w:basedOn w:val="1"/>
    <w:uiPriority w:val="0"/>
    <w:rPr>
      <w:rFonts w:ascii="宋体" w:hAnsi="Courier New"/>
      <w:szCs w:val="20"/>
    </w:rPr>
  </w:style>
  <w:style w:type="paragraph" w:styleId="19">
    <w:name w:val="Date"/>
    <w:basedOn w:val="1"/>
    <w:next w:val="1"/>
    <w:uiPriority w:val="0"/>
    <w:pPr>
      <w:autoSpaceDE w:val="0"/>
      <w:autoSpaceDN w:val="0"/>
      <w:adjustRightInd w:val="0"/>
    </w:pPr>
    <w:rPr>
      <w:rFonts w:hint="eastAsia" w:ascii="宋体"/>
      <w:kern w:val="0"/>
      <w:sz w:val="28"/>
      <w:szCs w:val="20"/>
    </w:rPr>
  </w:style>
  <w:style w:type="paragraph" w:styleId="20">
    <w:name w:val="Balloon Text"/>
    <w:basedOn w:val="1"/>
    <w:semiHidden/>
    <w:uiPriority w:val="0"/>
    <w:rPr>
      <w:sz w:val="18"/>
      <w:szCs w:val="18"/>
    </w:rPr>
  </w:style>
  <w:style w:type="paragraph" w:styleId="21">
    <w:name w:val="footer"/>
    <w:basedOn w:val="1"/>
    <w:link w:val="46"/>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2">
    <w:name w:val="header"/>
    <w:basedOn w:val="1"/>
    <w:link w:val="41"/>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3">
    <w:name w:val="toc 1"/>
    <w:basedOn w:val="1"/>
    <w:next w:val="1"/>
    <w:uiPriority w:val="39"/>
    <w:pPr>
      <w:spacing w:line="360" w:lineRule="auto"/>
    </w:pPr>
  </w:style>
  <w:style w:type="paragraph" w:styleId="24">
    <w:name w:val="Body Text Indent 3"/>
    <w:basedOn w:val="1"/>
    <w:link w:val="45"/>
    <w:uiPriority w:val="0"/>
    <w:pPr>
      <w:spacing w:after="120"/>
      <w:ind w:left="420" w:leftChars="200"/>
    </w:pPr>
    <w:rPr>
      <w:sz w:val="16"/>
      <w:szCs w:val="16"/>
    </w:rPr>
  </w:style>
  <w:style w:type="paragraph" w:styleId="25">
    <w:name w:val="toc 2"/>
    <w:basedOn w:val="1"/>
    <w:next w:val="1"/>
    <w:uiPriority w:val="39"/>
    <w:pPr>
      <w:spacing w:line="360" w:lineRule="auto"/>
      <w:ind w:left="420"/>
    </w:pPr>
  </w:style>
  <w:style w:type="paragraph" w:styleId="26">
    <w:name w:val="Body Text 2"/>
    <w:basedOn w:val="1"/>
    <w:uiPriority w:val="0"/>
    <w:pPr>
      <w:autoSpaceDE w:val="0"/>
      <w:autoSpaceDN w:val="0"/>
      <w:adjustRightInd w:val="0"/>
    </w:pPr>
    <w:rPr>
      <w:rFonts w:hint="eastAsia" w:ascii="宋体"/>
      <w:kern w:val="0"/>
      <w:sz w:val="28"/>
      <w:szCs w:val="20"/>
    </w:rPr>
  </w:style>
  <w:style w:type="paragraph" w:styleId="27">
    <w:name w:val="Normal (Web)"/>
    <w:basedOn w:val="1"/>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character" w:styleId="30">
    <w:name w:val="Strong"/>
    <w:qFormat/>
    <w:uiPriority w:val="0"/>
    <w:rPr>
      <w:b/>
      <w:bCs/>
    </w:rPr>
  </w:style>
  <w:style w:type="character" w:styleId="31">
    <w:name w:val="page number"/>
    <w:basedOn w:val="29"/>
    <w:uiPriority w:val="0"/>
  </w:style>
  <w:style w:type="character" w:styleId="32">
    <w:name w:val="FollowedHyperlink"/>
    <w:basedOn w:val="29"/>
    <w:uiPriority w:val="0"/>
    <w:rPr>
      <w:color w:val="800080"/>
      <w:u w:val="single"/>
    </w:rPr>
  </w:style>
  <w:style w:type="character" w:styleId="33">
    <w:name w:val="Emphasis"/>
    <w:qFormat/>
    <w:uiPriority w:val="0"/>
    <w:rPr>
      <w:color w:val="C60A00"/>
    </w:rPr>
  </w:style>
  <w:style w:type="character" w:styleId="34">
    <w:name w:val="Hyperlink"/>
    <w:basedOn w:val="29"/>
    <w:uiPriority w:val="99"/>
    <w:rPr>
      <w:color w:val="0000FF"/>
      <w:u w:val="single"/>
    </w:rPr>
  </w:style>
  <w:style w:type="character" w:styleId="35">
    <w:name w:val="annotation reference"/>
    <w:uiPriority w:val="0"/>
    <w:rPr>
      <w:sz w:val="21"/>
      <w:szCs w:val="21"/>
    </w:rPr>
  </w:style>
  <w:style w:type="table" w:styleId="37">
    <w:name w:val="Table Grid"/>
    <w:basedOn w:val="3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批注文字 Char"/>
    <w:link w:val="13"/>
    <w:uiPriority w:val="0"/>
    <w:rPr>
      <w:kern w:val="2"/>
      <w:sz w:val="21"/>
      <w:szCs w:val="24"/>
    </w:rPr>
  </w:style>
  <w:style w:type="character" w:customStyle="1" w:styleId="39">
    <w:name w:val="批注主题 Char"/>
    <w:link w:val="12"/>
    <w:uiPriority w:val="0"/>
    <w:rPr>
      <w:b/>
      <w:bCs/>
      <w:kern w:val="2"/>
      <w:sz w:val="21"/>
      <w:szCs w:val="24"/>
    </w:rPr>
  </w:style>
  <w:style w:type="character" w:customStyle="1" w:styleId="40">
    <w:name w:val="日期 Char"/>
    <w:uiPriority w:val="0"/>
    <w:rPr>
      <w:rFonts w:ascii="宋体"/>
      <w:sz w:val="28"/>
    </w:rPr>
  </w:style>
  <w:style w:type="character" w:customStyle="1" w:styleId="41">
    <w:name w:val="页眉 Char"/>
    <w:link w:val="22"/>
    <w:semiHidden/>
    <w:uiPriority w:val="0"/>
    <w:rPr>
      <w:rFonts w:ascii="宋体" w:eastAsia="宋体"/>
      <w:sz w:val="18"/>
      <w:lang w:val="en-US" w:eastAsia="zh-CN" w:bidi="ar-SA"/>
    </w:rPr>
  </w:style>
  <w:style w:type="character" w:customStyle="1" w:styleId="42">
    <w:name w:val="纯文本 Char"/>
    <w:uiPriority w:val="0"/>
    <w:rPr>
      <w:rFonts w:ascii="宋体" w:hAnsi="Courier New"/>
      <w:kern w:val="2"/>
      <w:sz w:val="21"/>
    </w:rPr>
  </w:style>
  <w:style w:type="character" w:customStyle="1" w:styleId="43">
    <w:name w:val="正文文本 Char"/>
    <w:link w:val="15"/>
    <w:uiPriority w:val="0"/>
    <w:rPr>
      <w:rFonts w:ascii="宋体"/>
      <w:sz w:val="28"/>
    </w:rPr>
  </w:style>
  <w:style w:type="character" w:customStyle="1" w:styleId="44">
    <w:name w:val="font10pt"/>
    <w:basedOn w:val="29"/>
    <w:uiPriority w:val="0"/>
  </w:style>
  <w:style w:type="character" w:customStyle="1" w:styleId="45">
    <w:name w:val="正文文本缩进 3 Char"/>
    <w:link w:val="24"/>
    <w:uiPriority w:val="0"/>
    <w:rPr>
      <w:kern w:val="2"/>
      <w:sz w:val="16"/>
      <w:szCs w:val="16"/>
    </w:rPr>
  </w:style>
  <w:style w:type="character" w:customStyle="1" w:styleId="46">
    <w:name w:val="页脚 Char"/>
    <w:link w:val="21"/>
    <w:uiPriority w:val="99"/>
    <w:rPr>
      <w:rFonts w:ascii="宋体"/>
      <w:sz w:val="18"/>
    </w:rPr>
  </w:style>
  <w:style w:type="character" w:customStyle="1" w:styleId="47">
    <w:name w:val="title"/>
    <w:basedOn w:val="29"/>
    <w:uiPriority w:val="0"/>
  </w:style>
  <w:style w:type="paragraph" w:customStyle="1" w:styleId="48">
    <w:name w:val="Char1 Char Char Char Char Char Char Char Char Char"/>
    <w:basedOn w:val="1"/>
    <w:uiPriority w:val="0"/>
    <w:pPr>
      <w:widowControl/>
      <w:spacing w:line="400" w:lineRule="exact"/>
      <w:jc w:val="center"/>
    </w:pPr>
    <w:rPr>
      <w:szCs w:val="20"/>
    </w:rPr>
  </w:style>
  <w:style w:type="paragraph" w:styleId="49">
    <w:name w:val="List Paragraph"/>
    <w:basedOn w:val="1"/>
    <w:qFormat/>
    <w:uiPriority w:val="34"/>
    <w:pPr>
      <w:ind w:firstLine="420" w:firstLineChars="200"/>
    </w:pPr>
  </w:style>
  <w:style w:type="paragraph" w:customStyle="1" w:styleId="50">
    <w:name w:val="大标题"/>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1">
    <w:name w:val="Char Char Char Char Char Char Char Char Char Char Char Char Char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52">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4615</Words>
  <Characters>26308</Characters>
  <Lines>219</Lines>
  <Paragraphs>61</Paragraphs>
  <TotalTime>0</TotalTime>
  <ScaleCrop>false</ScaleCrop>
  <LinksUpToDate>false</LinksUpToDate>
  <CharactersWithSpaces>30862</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2018-12-21T08:50:00Z</dcterms:created>
  <dc:creator>zy</dc:creator>
  <cp:lastModifiedBy>lenovo</cp:lastModifiedBy>
  <cp:lastPrinted>2018-11-15T08:18:00Z</cp:lastPrinted>
  <dcterms:modified xsi:type="dcterms:W3CDTF">2018-12-25T02:58:45Z</dcterms:modified>
  <dc:title>国内货物采购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