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r>
        <w:rPr>
          <w:rFonts w:hint="eastAsia" w:ascii="楷体_GB2312" w:hAnsi="宋体" w:eastAsia="楷体_GB2312"/>
          <w:b/>
          <w:sz w:val="52"/>
        </w:rPr>
        <w:t>量子科学与工程研究院二维量子材料制备系统采购项目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（项目编号：SUSTech-2018-373）</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二〇一八年九月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"_Toc521587271" </w:instrText>
      </w:r>
      <w:r>
        <w:fldChar w:fldCharType="separate"/>
      </w:r>
      <w:r>
        <w:rPr>
          <w:rStyle w:val="34"/>
          <w:rFonts w:hint="eastAsia" w:ascii="宋体" w:hAnsi="宋体"/>
          <w:bCs/>
        </w:rPr>
        <w:t>第一章</w:t>
      </w:r>
      <w:r>
        <w:rPr>
          <w:rFonts w:ascii="Calibri" w:hAnsi="Calibri"/>
          <w:szCs w:val="22"/>
        </w:rPr>
        <w:tab/>
      </w:r>
      <w:r>
        <w:rPr>
          <w:rStyle w:val="34"/>
          <w:rFonts w:hint="eastAsia" w:ascii="宋体" w:hAnsi="宋体"/>
          <w:bCs/>
        </w:rPr>
        <w:t>招标公告</w:t>
      </w:r>
      <w:r>
        <w:tab/>
      </w:r>
      <w:r>
        <w:fldChar w:fldCharType="begin"/>
      </w:r>
      <w:r>
        <w:instrText xml:space="preserve"> PAGEREF _Toc521587271 \h </w:instrText>
      </w:r>
      <w:r>
        <w:fldChar w:fldCharType="separate"/>
      </w:r>
      <w:r>
        <w:t>4</w:t>
      </w:r>
      <w:r>
        <w:fldChar w:fldCharType="end"/>
      </w:r>
      <w:r>
        <w:fldChar w:fldCharType="end"/>
      </w:r>
    </w:p>
    <w:p>
      <w:pPr>
        <w:pStyle w:val="23"/>
        <w:tabs>
          <w:tab w:val="left" w:pos="1050"/>
          <w:tab w:val="right" w:leader="dot" w:pos="8813"/>
        </w:tabs>
        <w:rPr>
          <w:rFonts w:ascii="Calibri" w:hAnsi="Calibri"/>
          <w:szCs w:val="22"/>
        </w:rPr>
      </w:pPr>
      <w:r>
        <w:fldChar w:fldCharType="begin"/>
      </w:r>
      <w:r>
        <w:instrText xml:space="preserve"> HYPERLINK \l "_Toc521587272" </w:instrText>
      </w:r>
      <w:r>
        <w:fldChar w:fldCharType="separate"/>
      </w:r>
      <w:r>
        <w:rPr>
          <w:rStyle w:val="34"/>
          <w:rFonts w:hint="eastAsia" w:ascii="宋体" w:hAnsi="宋体"/>
          <w:bCs/>
        </w:rPr>
        <w:t>第二章</w:t>
      </w:r>
      <w:r>
        <w:rPr>
          <w:rFonts w:ascii="Calibri" w:hAnsi="Calibri"/>
          <w:szCs w:val="22"/>
        </w:rPr>
        <w:tab/>
      </w:r>
      <w:r>
        <w:rPr>
          <w:rStyle w:val="34"/>
          <w:rFonts w:hint="eastAsia" w:ascii="宋体" w:hAnsi="宋体"/>
          <w:bCs/>
        </w:rPr>
        <w:t>投标人须知</w:t>
      </w:r>
      <w:r>
        <w:tab/>
      </w:r>
      <w:r>
        <w:fldChar w:fldCharType="begin"/>
      </w:r>
      <w:r>
        <w:instrText xml:space="preserve"> PAGEREF _Toc521587272 \h </w:instrText>
      </w:r>
      <w:r>
        <w:fldChar w:fldCharType="separate"/>
      </w:r>
      <w:r>
        <w:t>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"_Toc521587273" </w:instrText>
      </w:r>
      <w:r>
        <w:fldChar w:fldCharType="separate"/>
      </w:r>
      <w:r>
        <w:rPr>
          <w:rStyle w:val="34"/>
          <w:rFonts w:hint="eastAsia"/>
        </w:rPr>
        <w:t>第一节说明</w:t>
      </w:r>
      <w:r>
        <w:tab/>
      </w:r>
      <w:r>
        <w:fldChar w:fldCharType="begin"/>
      </w:r>
      <w:r>
        <w:instrText xml:space="preserve"> PAGEREF _Toc521587273 \h </w:instrText>
      </w:r>
      <w:r>
        <w:fldChar w:fldCharType="separate"/>
      </w:r>
      <w:r>
        <w:t>8</w:t>
      </w:r>
      <w:r>
        <w:fldChar w:fldCharType="end"/>
      </w:r>
      <w:r>
        <w:fldChar w:fldCharType="end"/>
      </w:r>
    </w:p>
    <w:p>
      <w:pPr>
        <w:pStyle w:val="17"/>
        <w:rPr>
          <w:rFonts w:ascii="Calibri" w:hAnsi="Calibri"/>
          <w:szCs w:val="22"/>
          <w:lang w:eastAsia="zh-CN"/>
        </w:rPr>
      </w:pPr>
      <w:r>
        <w:fldChar w:fldCharType="begin"/>
      </w:r>
      <w:r>
        <w:instrText xml:space="preserve"> HYPERLINK \l "_Toc521587274" </w:instrText>
      </w:r>
      <w:r>
        <w:fldChar w:fldCharType="separate"/>
      </w:r>
      <w:r>
        <w:rPr>
          <w:rStyle w:val="34"/>
          <w:rFonts w:ascii="宋体"/>
          <w:kern w:val="0"/>
        </w:rPr>
        <w:t xml:space="preserve">1. </w:t>
      </w:r>
      <w:r>
        <w:rPr>
          <w:rStyle w:val="34"/>
          <w:rFonts w:hint="eastAsia" w:ascii="宋体"/>
          <w:kern w:val="0"/>
        </w:rPr>
        <w:t>资金来源</w:t>
      </w:r>
      <w:r>
        <w:tab/>
      </w:r>
      <w:r>
        <w:fldChar w:fldCharType="begin"/>
      </w:r>
      <w:r>
        <w:instrText xml:space="preserve"> PAGEREF _Toc521587274 \h </w:instrText>
      </w:r>
      <w:r>
        <w:fldChar w:fldCharType="separate"/>
      </w:r>
      <w:r>
        <w:t>8</w:t>
      </w:r>
      <w:r>
        <w:fldChar w:fldCharType="end"/>
      </w:r>
      <w:r>
        <w:fldChar w:fldCharType="end"/>
      </w:r>
    </w:p>
    <w:p>
      <w:pPr>
        <w:pStyle w:val="17"/>
        <w:rPr>
          <w:rFonts w:ascii="Calibri" w:hAnsi="Calibri"/>
          <w:szCs w:val="22"/>
          <w:lang w:eastAsia="zh-CN"/>
        </w:rPr>
      </w:pPr>
      <w:r>
        <w:fldChar w:fldCharType="begin"/>
      </w:r>
      <w:r>
        <w:instrText xml:space="preserve"> HYPERLINK \l "_Toc521587275" </w:instrText>
      </w:r>
      <w:r>
        <w:fldChar w:fldCharType="separate"/>
      </w:r>
      <w:r>
        <w:rPr>
          <w:rStyle w:val="34"/>
          <w:rFonts w:ascii="宋体"/>
          <w:kern w:val="0"/>
        </w:rPr>
        <w:t xml:space="preserve">2. </w:t>
      </w:r>
      <w:r>
        <w:rPr>
          <w:rStyle w:val="34"/>
          <w:rFonts w:hint="eastAsia" w:ascii="宋体"/>
          <w:kern w:val="0"/>
        </w:rPr>
        <w:t>招标人</w:t>
      </w:r>
      <w:r>
        <w:tab/>
      </w:r>
      <w:r>
        <w:fldChar w:fldCharType="begin"/>
      </w:r>
      <w:r>
        <w:instrText xml:space="preserve"> PAGEREF _Toc521587275 \h </w:instrText>
      </w:r>
      <w:r>
        <w:fldChar w:fldCharType="separate"/>
      </w:r>
      <w:r>
        <w:t>8</w:t>
      </w:r>
      <w:r>
        <w:fldChar w:fldCharType="end"/>
      </w:r>
      <w:r>
        <w:fldChar w:fldCharType="end"/>
      </w:r>
    </w:p>
    <w:p>
      <w:pPr>
        <w:pStyle w:val="17"/>
        <w:rPr>
          <w:rFonts w:ascii="Calibri" w:hAnsi="Calibri"/>
          <w:szCs w:val="22"/>
          <w:lang w:eastAsia="zh-CN"/>
        </w:rPr>
      </w:pPr>
      <w:r>
        <w:fldChar w:fldCharType="begin"/>
      </w:r>
      <w:r>
        <w:instrText xml:space="preserve"> HYPERLINK \l "_Toc521587276" </w:instrText>
      </w:r>
      <w:r>
        <w:fldChar w:fldCharType="separate"/>
      </w:r>
      <w:r>
        <w:rPr>
          <w:rStyle w:val="34"/>
          <w:rFonts w:ascii="宋体"/>
          <w:kern w:val="0"/>
        </w:rPr>
        <w:t xml:space="preserve">3. </w:t>
      </w:r>
      <w:r>
        <w:rPr>
          <w:rStyle w:val="34"/>
          <w:rFonts w:hint="eastAsia" w:ascii="宋体"/>
          <w:kern w:val="0"/>
        </w:rPr>
        <w:t>合格的投标人</w:t>
      </w:r>
      <w:r>
        <w:tab/>
      </w:r>
      <w:r>
        <w:fldChar w:fldCharType="begin"/>
      </w:r>
      <w:r>
        <w:instrText xml:space="preserve"> PAGEREF _Toc521587276 \h </w:instrText>
      </w:r>
      <w:r>
        <w:fldChar w:fldCharType="separate"/>
      </w:r>
      <w:r>
        <w:t>8</w:t>
      </w:r>
      <w:r>
        <w:fldChar w:fldCharType="end"/>
      </w:r>
      <w:r>
        <w:fldChar w:fldCharType="end"/>
      </w:r>
    </w:p>
    <w:p>
      <w:pPr>
        <w:pStyle w:val="17"/>
        <w:rPr>
          <w:rFonts w:ascii="Calibri" w:hAnsi="Calibri"/>
          <w:szCs w:val="22"/>
          <w:lang w:eastAsia="zh-CN"/>
        </w:rPr>
      </w:pPr>
      <w:r>
        <w:fldChar w:fldCharType="begin"/>
      </w:r>
      <w:r>
        <w:instrText xml:space="preserve"> HYPERLINK \l "_Toc521587277" </w:instrText>
      </w:r>
      <w:r>
        <w:fldChar w:fldCharType="separate"/>
      </w:r>
      <w:r>
        <w:rPr>
          <w:rStyle w:val="34"/>
          <w:rFonts w:ascii="宋体"/>
          <w:kern w:val="0"/>
        </w:rPr>
        <w:t xml:space="preserve">4. </w:t>
      </w:r>
      <w:r>
        <w:rPr>
          <w:rStyle w:val="34"/>
          <w:rFonts w:hint="eastAsia" w:ascii="宋体"/>
          <w:kern w:val="0"/>
        </w:rPr>
        <w:t>保密及知识产权</w:t>
      </w:r>
      <w:r>
        <w:tab/>
      </w:r>
      <w:r>
        <w:fldChar w:fldCharType="begin"/>
      </w:r>
      <w:r>
        <w:instrText xml:space="preserve"> PAGEREF _Toc521587277 \h </w:instrText>
      </w:r>
      <w:r>
        <w:fldChar w:fldCharType="separate"/>
      </w:r>
      <w:r>
        <w:t>8</w:t>
      </w:r>
      <w:r>
        <w:fldChar w:fldCharType="end"/>
      </w:r>
      <w:r>
        <w:fldChar w:fldCharType="end"/>
      </w:r>
    </w:p>
    <w:p>
      <w:pPr>
        <w:pStyle w:val="17"/>
        <w:rPr>
          <w:rFonts w:ascii="Calibri" w:hAnsi="Calibri"/>
          <w:szCs w:val="22"/>
          <w:lang w:eastAsia="zh-CN"/>
        </w:rPr>
      </w:pPr>
      <w:r>
        <w:fldChar w:fldCharType="begin"/>
      </w:r>
      <w:r>
        <w:instrText xml:space="preserve"> HYPERLINK \l "_Toc521587278" </w:instrText>
      </w:r>
      <w:r>
        <w:fldChar w:fldCharType="separate"/>
      </w:r>
      <w:r>
        <w:rPr>
          <w:rStyle w:val="34"/>
          <w:rFonts w:ascii="宋体"/>
          <w:kern w:val="0"/>
        </w:rPr>
        <w:t xml:space="preserve">5. </w:t>
      </w:r>
      <w:r>
        <w:rPr>
          <w:rStyle w:val="34"/>
          <w:rFonts w:hint="eastAsia" w:ascii="宋体"/>
          <w:kern w:val="0"/>
        </w:rPr>
        <w:t>投标费用</w:t>
      </w:r>
      <w:r>
        <w:tab/>
      </w:r>
      <w:r>
        <w:fldChar w:fldCharType="begin"/>
      </w:r>
      <w:r>
        <w:instrText xml:space="preserve"> PAGEREF _Toc521587278 \h </w:instrText>
      </w:r>
      <w:r>
        <w:fldChar w:fldCharType="separate"/>
      </w:r>
      <w:r>
        <w:t>9</w:t>
      </w:r>
      <w:r>
        <w:fldChar w:fldCharType="end"/>
      </w:r>
      <w:r>
        <w:fldChar w:fldCharType="end"/>
      </w:r>
    </w:p>
    <w:p>
      <w:pPr>
        <w:pStyle w:val="17"/>
        <w:rPr>
          <w:rFonts w:ascii="Calibri" w:hAnsi="Calibri"/>
          <w:szCs w:val="22"/>
          <w:lang w:eastAsia="zh-CN"/>
        </w:rPr>
      </w:pPr>
      <w:r>
        <w:fldChar w:fldCharType="begin"/>
      </w:r>
      <w:r>
        <w:instrText xml:space="preserve"> HYPERLINK \l "_Toc521587279" </w:instrText>
      </w:r>
      <w:r>
        <w:fldChar w:fldCharType="separate"/>
      </w:r>
      <w:r>
        <w:rPr>
          <w:rStyle w:val="34"/>
          <w:rFonts w:ascii="宋体"/>
          <w:kern w:val="0"/>
        </w:rPr>
        <w:t xml:space="preserve">6. </w:t>
      </w:r>
      <w:r>
        <w:rPr>
          <w:rStyle w:val="34"/>
          <w:rFonts w:hint="eastAsia" w:ascii="宋体"/>
          <w:kern w:val="0"/>
        </w:rPr>
        <w:t>其他注意事项</w:t>
      </w:r>
      <w:r>
        <w:tab/>
      </w:r>
      <w:r>
        <w:fldChar w:fldCharType="begin"/>
      </w:r>
      <w:r>
        <w:instrText xml:space="preserve"> PAGEREF _Toc521587279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"_Toc521587280" </w:instrText>
      </w:r>
      <w:r>
        <w:fldChar w:fldCharType="separate"/>
      </w:r>
      <w:r>
        <w:rPr>
          <w:rStyle w:val="34"/>
          <w:rFonts w:hint="eastAsia"/>
        </w:rPr>
        <w:t>第二节招标文件</w:t>
      </w:r>
      <w:r>
        <w:tab/>
      </w:r>
      <w:r>
        <w:fldChar w:fldCharType="begin"/>
      </w:r>
      <w:r>
        <w:instrText xml:space="preserve"> PAGEREF _Toc521587280 \h </w:instrText>
      </w:r>
      <w:r>
        <w:fldChar w:fldCharType="separate"/>
      </w:r>
      <w:r>
        <w:t>9</w:t>
      </w:r>
      <w:r>
        <w:fldChar w:fldCharType="end"/>
      </w:r>
      <w:r>
        <w:fldChar w:fldCharType="end"/>
      </w:r>
    </w:p>
    <w:p>
      <w:pPr>
        <w:pStyle w:val="17"/>
        <w:rPr>
          <w:rFonts w:ascii="Calibri" w:hAnsi="Calibri"/>
          <w:szCs w:val="22"/>
          <w:lang w:eastAsia="zh-CN"/>
        </w:rPr>
      </w:pPr>
      <w:r>
        <w:fldChar w:fldCharType="begin"/>
      </w:r>
      <w:r>
        <w:instrText xml:space="preserve"> HYPERLINK \l "_Toc521587281" </w:instrText>
      </w:r>
      <w:r>
        <w:fldChar w:fldCharType="separate"/>
      </w:r>
      <w:r>
        <w:rPr>
          <w:rStyle w:val="34"/>
          <w:rFonts w:ascii="宋体"/>
          <w:kern w:val="0"/>
        </w:rPr>
        <w:t xml:space="preserve">7. </w:t>
      </w:r>
      <w:r>
        <w:rPr>
          <w:rStyle w:val="34"/>
          <w:rFonts w:hint="eastAsia" w:ascii="宋体"/>
          <w:kern w:val="0"/>
        </w:rPr>
        <w:t>招标文件构成</w:t>
      </w:r>
      <w:r>
        <w:tab/>
      </w:r>
      <w:r>
        <w:fldChar w:fldCharType="begin"/>
      </w:r>
      <w:r>
        <w:instrText xml:space="preserve"> PAGEREF _Toc521587281 \h </w:instrText>
      </w:r>
      <w:r>
        <w:fldChar w:fldCharType="separate"/>
      </w:r>
      <w:r>
        <w:t>9</w:t>
      </w:r>
      <w:r>
        <w:fldChar w:fldCharType="end"/>
      </w:r>
      <w:r>
        <w:fldChar w:fldCharType="end"/>
      </w:r>
    </w:p>
    <w:p>
      <w:pPr>
        <w:pStyle w:val="17"/>
        <w:rPr>
          <w:rFonts w:ascii="Calibri" w:hAnsi="Calibri"/>
          <w:szCs w:val="22"/>
          <w:lang w:eastAsia="zh-CN"/>
        </w:rPr>
      </w:pPr>
      <w:r>
        <w:fldChar w:fldCharType="begin"/>
      </w:r>
      <w:r>
        <w:instrText xml:space="preserve"> HYPERLINK \l "_Toc521587282" </w:instrText>
      </w:r>
      <w:r>
        <w:fldChar w:fldCharType="separate"/>
      </w:r>
      <w:r>
        <w:rPr>
          <w:rStyle w:val="34"/>
          <w:rFonts w:ascii="宋体"/>
          <w:kern w:val="0"/>
        </w:rPr>
        <w:t xml:space="preserve">8. </w:t>
      </w:r>
      <w:r>
        <w:rPr>
          <w:rStyle w:val="34"/>
          <w:rFonts w:hint="eastAsia" w:ascii="宋体"/>
          <w:kern w:val="0"/>
        </w:rPr>
        <w:t>招标文件的澄清</w:t>
      </w:r>
      <w:r>
        <w:tab/>
      </w:r>
      <w:r>
        <w:fldChar w:fldCharType="begin"/>
      </w:r>
      <w:r>
        <w:instrText xml:space="preserve"> PAGEREF _Toc521587282 \h </w:instrText>
      </w:r>
      <w:r>
        <w:fldChar w:fldCharType="separate"/>
      </w:r>
      <w:r>
        <w:t>9</w:t>
      </w:r>
      <w:r>
        <w:fldChar w:fldCharType="end"/>
      </w:r>
      <w:r>
        <w:fldChar w:fldCharType="end"/>
      </w:r>
    </w:p>
    <w:p>
      <w:pPr>
        <w:pStyle w:val="17"/>
        <w:rPr>
          <w:rFonts w:ascii="Calibri" w:hAnsi="Calibri"/>
          <w:szCs w:val="22"/>
          <w:lang w:eastAsia="zh-CN"/>
        </w:rPr>
      </w:pPr>
      <w:r>
        <w:fldChar w:fldCharType="begin"/>
      </w:r>
      <w:r>
        <w:instrText xml:space="preserve"> HYPERLINK \l "_Toc521587283" </w:instrText>
      </w:r>
      <w:r>
        <w:fldChar w:fldCharType="separate"/>
      </w:r>
      <w:r>
        <w:rPr>
          <w:rStyle w:val="34"/>
          <w:rFonts w:ascii="宋体"/>
          <w:kern w:val="0"/>
        </w:rPr>
        <w:t xml:space="preserve">9. </w:t>
      </w:r>
      <w:r>
        <w:rPr>
          <w:rStyle w:val="34"/>
          <w:rFonts w:hint="eastAsia" w:ascii="宋体"/>
          <w:kern w:val="0"/>
        </w:rPr>
        <w:t>招标文件的修改</w:t>
      </w:r>
      <w:r>
        <w:tab/>
      </w:r>
      <w:r>
        <w:fldChar w:fldCharType="begin"/>
      </w:r>
      <w:r>
        <w:instrText xml:space="preserve"> PAGEREF _Toc521587283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"_Toc521587284" </w:instrText>
      </w:r>
      <w:r>
        <w:fldChar w:fldCharType="separate"/>
      </w:r>
      <w:r>
        <w:rPr>
          <w:rStyle w:val="34"/>
          <w:rFonts w:hint="eastAsia"/>
        </w:rPr>
        <w:t>第三节投标文件的编制</w:t>
      </w:r>
      <w:r>
        <w:tab/>
      </w:r>
      <w:r>
        <w:fldChar w:fldCharType="begin"/>
      </w:r>
      <w:r>
        <w:instrText xml:space="preserve"> PAGEREF _Toc521587284 \h </w:instrText>
      </w:r>
      <w:r>
        <w:fldChar w:fldCharType="separate"/>
      </w:r>
      <w:r>
        <w:t>10</w:t>
      </w:r>
      <w:r>
        <w:fldChar w:fldCharType="end"/>
      </w:r>
      <w:r>
        <w:fldChar w:fldCharType="end"/>
      </w:r>
    </w:p>
    <w:p>
      <w:pPr>
        <w:pStyle w:val="17"/>
        <w:rPr>
          <w:rFonts w:ascii="Calibri" w:hAnsi="Calibri"/>
          <w:szCs w:val="22"/>
          <w:lang w:eastAsia="zh-CN"/>
        </w:rPr>
      </w:pPr>
      <w:r>
        <w:fldChar w:fldCharType="begin"/>
      </w:r>
      <w:r>
        <w:instrText xml:space="preserve"> HYPERLINK \l "_Toc521587285" </w:instrText>
      </w:r>
      <w:r>
        <w:fldChar w:fldCharType="separate"/>
      </w:r>
      <w:r>
        <w:rPr>
          <w:rStyle w:val="34"/>
          <w:rFonts w:ascii="宋体"/>
          <w:kern w:val="0"/>
        </w:rPr>
        <w:t xml:space="preserve">10. </w:t>
      </w:r>
      <w:r>
        <w:rPr>
          <w:rStyle w:val="34"/>
          <w:rFonts w:hint="eastAsia" w:ascii="宋体"/>
          <w:kern w:val="0"/>
        </w:rPr>
        <w:t>投标的语言</w:t>
      </w:r>
      <w:r>
        <w:tab/>
      </w:r>
      <w:r>
        <w:fldChar w:fldCharType="begin"/>
      </w:r>
      <w:r>
        <w:instrText xml:space="preserve"> PAGEREF _Toc521587285 \h </w:instrText>
      </w:r>
      <w:r>
        <w:fldChar w:fldCharType="separate"/>
      </w:r>
      <w:r>
        <w:t>10</w:t>
      </w:r>
      <w:r>
        <w:fldChar w:fldCharType="end"/>
      </w:r>
      <w:r>
        <w:fldChar w:fldCharType="end"/>
      </w:r>
    </w:p>
    <w:p>
      <w:pPr>
        <w:pStyle w:val="17"/>
        <w:rPr>
          <w:rFonts w:ascii="Calibri" w:hAnsi="Calibri"/>
          <w:szCs w:val="22"/>
          <w:lang w:eastAsia="zh-CN"/>
        </w:rPr>
      </w:pPr>
      <w:r>
        <w:fldChar w:fldCharType="begin"/>
      </w:r>
      <w:r>
        <w:instrText xml:space="preserve"> HYPERLINK \l "_Toc521587286" </w:instrText>
      </w:r>
      <w:r>
        <w:fldChar w:fldCharType="separate"/>
      </w:r>
      <w:r>
        <w:rPr>
          <w:rStyle w:val="34"/>
          <w:rFonts w:ascii="宋体"/>
          <w:kern w:val="0"/>
        </w:rPr>
        <w:t xml:space="preserve">11. </w:t>
      </w:r>
      <w:r>
        <w:rPr>
          <w:rStyle w:val="34"/>
          <w:rFonts w:hint="eastAsia" w:ascii="宋体"/>
          <w:kern w:val="0"/>
        </w:rPr>
        <w:t>投标文件构成</w:t>
      </w:r>
      <w:r>
        <w:tab/>
      </w:r>
      <w:r>
        <w:fldChar w:fldCharType="begin"/>
      </w:r>
      <w:r>
        <w:instrText xml:space="preserve"> PAGEREF _Toc521587286 \h </w:instrText>
      </w:r>
      <w:r>
        <w:fldChar w:fldCharType="separate"/>
      </w:r>
      <w:r>
        <w:t>10</w:t>
      </w:r>
      <w:r>
        <w:fldChar w:fldCharType="end"/>
      </w:r>
      <w:r>
        <w:fldChar w:fldCharType="end"/>
      </w:r>
    </w:p>
    <w:p>
      <w:pPr>
        <w:pStyle w:val="17"/>
        <w:rPr>
          <w:rFonts w:ascii="Calibri" w:hAnsi="Calibri"/>
          <w:szCs w:val="22"/>
          <w:lang w:eastAsia="zh-CN"/>
        </w:rPr>
      </w:pPr>
      <w:r>
        <w:fldChar w:fldCharType="begin"/>
      </w:r>
      <w:r>
        <w:instrText xml:space="preserve"> HYPERLINK \l "_Toc521587287" </w:instrText>
      </w:r>
      <w:r>
        <w:fldChar w:fldCharType="separate"/>
      </w:r>
      <w:r>
        <w:rPr>
          <w:rStyle w:val="34"/>
          <w:rFonts w:ascii="宋体"/>
          <w:kern w:val="0"/>
        </w:rPr>
        <w:t xml:space="preserve">12. </w:t>
      </w:r>
      <w:r>
        <w:rPr>
          <w:rStyle w:val="34"/>
          <w:rFonts w:hint="eastAsia" w:ascii="宋体"/>
          <w:kern w:val="0"/>
        </w:rPr>
        <w:t>投标文件格式</w:t>
      </w:r>
      <w:r>
        <w:tab/>
      </w:r>
      <w:r>
        <w:fldChar w:fldCharType="begin"/>
      </w:r>
      <w:r>
        <w:instrText xml:space="preserve"> PAGEREF _Toc521587287 \h </w:instrText>
      </w:r>
      <w:r>
        <w:fldChar w:fldCharType="separate"/>
      </w:r>
      <w:r>
        <w:t>11</w:t>
      </w:r>
      <w:r>
        <w:fldChar w:fldCharType="end"/>
      </w:r>
      <w:r>
        <w:fldChar w:fldCharType="end"/>
      </w:r>
    </w:p>
    <w:p>
      <w:pPr>
        <w:pStyle w:val="17"/>
        <w:rPr>
          <w:rFonts w:ascii="Calibri" w:hAnsi="Calibri"/>
          <w:szCs w:val="22"/>
          <w:lang w:eastAsia="zh-CN"/>
        </w:rPr>
      </w:pPr>
      <w:r>
        <w:fldChar w:fldCharType="begin"/>
      </w:r>
      <w:r>
        <w:instrText xml:space="preserve"> HYPERLINK \l "_Toc521587288" </w:instrText>
      </w:r>
      <w:r>
        <w:fldChar w:fldCharType="separate"/>
      </w:r>
      <w:r>
        <w:rPr>
          <w:rStyle w:val="34"/>
          <w:rFonts w:ascii="宋体"/>
          <w:kern w:val="0"/>
        </w:rPr>
        <w:t xml:space="preserve">13. </w:t>
      </w:r>
      <w:r>
        <w:rPr>
          <w:rStyle w:val="34"/>
          <w:rFonts w:hint="eastAsia" w:ascii="宋体"/>
          <w:kern w:val="0"/>
        </w:rPr>
        <w:t>投标报价和货币</w:t>
      </w:r>
      <w:r>
        <w:tab/>
      </w:r>
      <w:r>
        <w:fldChar w:fldCharType="begin"/>
      </w:r>
      <w:r>
        <w:instrText xml:space="preserve"> PAGEREF _Toc521587288 \h </w:instrText>
      </w:r>
      <w:r>
        <w:fldChar w:fldCharType="separate"/>
      </w:r>
      <w:r>
        <w:t>11</w:t>
      </w:r>
      <w:r>
        <w:fldChar w:fldCharType="end"/>
      </w:r>
      <w:r>
        <w:fldChar w:fldCharType="end"/>
      </w:r>
    </w:p>
    <w:p>
      <w:pPr>
        <w:pStyle w:val="17"/>
        <w:rPr>
          <w:rFonts w:ascii="Calibri" w:hAnsi="Calibri"/>
          <w:szCs w:val="22"/>
          <w:lang w:eastAsia="zh-CN"/>
        </w:rPr>
      </w:pPr>
      <w:r>
        <w:fldChar w:fldCharType="begin"/>
      </w:r>
      <w:r>
        <w:instrText xml:space="preserve"> HYPERLINK \l "_Toc521587289" </w:instrText>
      </w:r>
      <w:r>
        <w:fldChar w:fldCharType="separate"/>
      </w:r>
      <w:r>
        <w:rPr>
          <w:rStyle w:val="34"/>
          <w:rFonts w:ascii="宋体"/>
          <w:kern w:val="0"/>
        </w:rPr>
        <w:t xml:space="preserve">14. </w:t>
      </w:r>
      <w:r>
        <w:rPr>
          <w:rStyle w:val="34"/>
          <w:rFonts w:hint="eastAsia" w:ascii="宋体"/>
          <w:kern w:val="0"/>
        </w:rPr>
        <w:t>投标人资格的证明文件</w:t>
      </w:r>
      <w:r>
        <w:tab/>
      </w:r>
      <w:r>
        <w:fldChar w:fldCharType="begin"/>
      </w:r>
      <w:r>
        <w:instrText xml:space="preserve"> PAGEREF _Toc521587289 \h </w:instrText>
      </w:r>
      <w:r>
        <w:fldChar w:fldCharType="separate"/>
      </w:r>
      <w:r>
        <w:t>11</w:t>
      </w:r>
      <w:r>
        <w:fldChar w:fldCharType="end"/>
      </w:r>
      <w:r>
        <w:fldChar w:fldCharType="end"/>
      </w:r>
    </w:p>
    <w:p>
      <w:pPr>
        <w:pStyle w:val="17"/>
        <w:rPr>
          <w:rFonts w:ascii="Calibri" w:hAnsi="Calibri"/>
          <w:szCs w:val="22"/>
          <w:lang w:eastAsia="zh-CN"/>
        </w:rPr>
      </w:pPr>
      <w:r>
        <w:fldChar w:fldCharType="begin"/>
      </w:r>
      <w:r>
        <w:instrText xml:space="preserve"> HYPERLINK \l "_Toc521587290" </w:instrText>
      </w:r>
      <w:r>
        <w:fldChar w:fldCharType="separate"/>
      </w:r>
      <w:r>
        <w:rPr>
          <w:rStyle w:val="34"/>
          <w:rFonts w:ascii="宋体"/>
          <w:kern w:val="0"/>
        </w:rPr>
        <w:t xml:space="preserve">15. </w:t>
      </w:r>
      <w:r>
        <w:rPr>
          <w:rStyle w:val="34"/>
          <w:rFonts w:hint="eastAsia" w:ascii="宋体"/>
          <w:kern w:val="0"/>
        </w:rPr>
        <w:t>知识产权</w:t>
      </w:r>
      <w:r>
        <w:tab/>
      </w:r>
      <w:r>
        <w:fldChar w:fldCharType="begin"/>
      </w:r>
      <w:r>
        <w:instrText xml:space="preserve"> PAGEREF _Toc521587290 \h </w:instrText>
      </w:r>
      <w:r>
        <w:fldChar w:fldCharType="separate"/>
      </w:r>
      <w:r>
        <w:t>11</w:t>
      </w:r>
      <w:r>
        <w:fldChar w:fldCharType="end"/>
      </w:r>
      <w:r>
        <w:fldChar w:fldCharType="end"/>
      </w:r>
    </w:p>
    <w:p>
      <w:pPr>
        <w:pStyle w:val="17"/>
        <w:rPr>
          <w:rFonts w:ascii="Calibri" w:hAnsi="Calibri"/>
          <w:szCs w:val="22"/>
          <w:lang w:eastAsia="zh-CN"/>
        </w:rPr>
      </w:pPr>
      <w:r>
        <w:fldChar w:fldCharType="begin"/>
      </w:r>
      <w:r>
        <w:instrText xml:space="preserve"> HYPERLINK \l "_Toc521587291" </w:instrText>
      </w:r>
      <w:r>
        <w:fldChar w:fldCharType="separate"/>
      </w:r>
      <w:r>
        <w:rPr>
          <w:rStyle w:val="34"/>
          <w:rFonts w:ascii="宋体"/>
          <w:kern w:val="0"/>
        </w:rPr>
        <w:t xml:space="preserve">16. </w:t>
      </w:r>
      <w:r>
        <w:rPr>
          <w:rStyle w:val="34"/>
          <w:rFonts w:hint="eastAsia" w:ascii="宋体"/>
          <w:kern w:val="0"/>
        </w:rPr>
        <w:t>投标保证金</w:t>
      </w:r>
      <w:r>
        <w:tab/>
      </w:r>
      <w:r>
        <w:fldChar w:fldCharType="begin"/>
      </w:r>
      <w:r>
        <w:instrText xml:space="preserve"> PAGEREF _Toc521587291 \h </w:instrText>
      </w:r>
      <w:r>
        <w:fldChar w:fldCharType="separate"/>
      </w:r>
      <w:r>
        <w:t>11</w:t>
      </w:r>
      <w:r>
        <w:fldChar w:fldCharType="end"/>
      </w:r>
      <w:r>
        <w:fldChar w:fldCharType="end"/>
      </w:r>
    </w:p>
    <w:p>
      <w:pPr>
        <w:pStyle w:val="17"/>
        <w:rPr>
          <w:rFonts w:ascii="Calibri" w:hAnsi="Calibri"/>
          <w:szCs w:val="22"/>
          <w:lang w:eastAsia="zh-CN"/>
        </w:rPr>
      </w:pPr>
      <w:r>
        <w:fldChar w:fldCharType="begin"/>
      </w:r>
      <w:r>
        <w:instrText xml:space="preserve"> HYPERLINK \l "_Toc521587292" </w:instrText>
      </w:r>
      <w:r>
        <w:fldChar w:fldCharType="separate"/>
      </w:r>
      <w:r>
        <w:rPr>
          <w:rStyle w:val="34"/>
          <w:rFonts w:ascii="宋体"/>
          <w:kern w:val="0"/>
        </w:rPr>
        <w:t xml:space="preserve">17. </w:t>
      </w:r>
      <w:r>
        <w:rPr>
          <w:rStyle w:val="34"/>
          <w:rFonts w:hint="eastAsia" w:ascii="宋体"/>
          <w:kern w:val="0"/>
        </w:rPr>
        <w:t>投标有效期</w:t>
      </w:r>
      <w:r>
        <w:tab/>
      </w:r>
      <w:r>
        <w:fldChar w:fldCharType="begin"/>
      </w:r>
      <w:r>
        <w:instrText xml:space="preserve"> PAGEREF _Toc521587292 \h </w:instrText>
      </w:r>
      <w:r>
        <w:fldChar w:fldCharType="separate"/>
      </w:r>
      <w:r>
        <w:t>13</w:t>
      </w:r>
      <w:r>
        <w:fldChar w:fldCharType="end"/>
      </w:r>
      <w:r>
        <w:fldChar w:fldCharType="end"/>
      </w:r>
    </w:p>
    <w:p>
      <w:pPr>
        <w:pStyle w:val="17"/>
        <w:rPr>
          <w:rFonts w:ascii="Calibri" w:hAnsi="Calibri"/>
          <w:szCs w:val="22"/>
          <w:lang w:eastAsia="zh-CN"/>
        </w:rPr>
      </w:pPr>
      <w:r>
        <w:fldChar w:fldCharType="begin"/>
      </w:r>
      <w:r>
        <w:instrText xml:space="preserve"> HYPERLINK \l "_Toc521587293" </w:instrText>
      </w:r>
      <w:r>
        <w:fldChar w:fldCharType="separate"/>
      </w:r>
      <w:r>
        <w:rPr>
          <w:rStyle w:val="34"/>
          <w:rFonts w:ascii="宋体"/>
          <w:kern w:val="0"/>
        </w:rPr>
        <w:t xml:space="preserve">18. </w:t>
      </w:r>
      <w:r>
        <w:rPr>
          <w:rStyle w:val="34"/>
          <w:rFonts w:hint="eastAsia" w:ascii="宋体"/>
          <w:kern w:val="0"/>
        </w:rPr>
        <w:t>投标文件的式样和签署</w:t>
      </w:r>
      <w:r>
        <w:tab/>
      </w:r>
      <w:r>
        <w:fldChar w:fldCharType="begin"/>
      </w:r>
      <w:r>
        <w:instrText xml:space="preserve"> PAGEREF _Toc521587293 \h </w:instrText>
      </w:r>
      <w:r>
        <w:fldChar w:fldCharType="separate"/>
      </w:r>
      <w:r>
        <w:t>13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"_Toc521587295" </w:instrText>
      </w:r>
      <w:r>
        <w:fldChar w:fldCharType="separate"/>
      </w:r>
      <w:r>
        <w:rPr>
          <w:rStyle w:val="34"/>
          <w:rFonts w:hint="eastAsia"/>
        </w:rPr>
        <w:t>第四节投标文件的递交</w:t>
      </w:r>
      <w:r>
        <w:tab/>
      </w:r>
      <w:r>
        <w:fldChar w:fldCharType="begin"/>
      </w:r>
      <w:r>
        <w:instrText xml:space="preserve"> PAGEREF _Toc521587295 \h </w:instrText>
      </w:r>
      <w:r>
        <w:fldChar w:fldCharType="separate"/>
      </w:r>
      <w:r>
        <w:t>13</w:t>
      </w:r>
      <w:r>
        <w:fldChar w:fldCharType="end"/>
      </w:r>
      <w:r>
        <w:fldChar w:fldCharType="end"/>
      </w:r>
    </w:p>
    <w:p>
      <w:pPr>
        <w:pStyle w:val="17"/>
        <w:rPr>
          <w:rFonts w:ascii="Calibri" w:hAnsi="Calibri"/>
          <w:szCs w:val="22"/>
          <w:lang w:eastAsia="zh-CN"/>
        </w:rPr>
      </w:pPr>
      <w:r>
        <w:fldChar w:fldCharType="begin"/>
      </w:r>
      <w:r>
        <w:instrText xml:space="preserve"> HYPERLINK \l "_Toc521587296" </w:instrText>
      </w:r>
      <w:r>
        <w:fldChar w:fldCharType="separate"/>
      </w:r>
      <w:r>
        <w:rPr>
          <w:rStyle w:val="34"/>
          <w:rFonts w:ascii="宋体"/>
          <w:kern w:val="0"/>
        </w:rPr>
        <w:t xml:space="preserve">19. </w:t>
      </w:r>
      <w:r>
        <w:rPr>
          <w:rStyle w:val="34"/>
          <w:rFonts w:hint="eastAsia" w:ascii="宋体"/>
          <w:kern w:val="0"/>
        </w:rPr>
        <w:t>投标文件的密封和标记</w:t>
      </w:r>
      <w:r>
        <w:tab/>
      </w:r>
      <w:r>
        <w:fldChar w:fldCharType="begin"/>
      </w:r>
      <w:r>
        <w:instrText xml:space="preserve"> PAGEREF _Toc521587296 \h </w:instrText>
      </w:r>
      <w:r>
        <w:fldChar w:fldCharType="separate"/>
      </w:r>
      <w:r>
        <w:t>13</w:t>
      </w:r>
      <w:r>
        <w:fldChar w:fldCharType="end"/>
      </w:r>
      <w:r>
        <w:fldChar w:fldCharType="end"/>
      </w:r>
    </w:p>
    <w:p>
      <w:pPr>
        <w:pStyle w:val="17"/>
        <w:rPr>
          <w:rFonts w:ascii="Calibri" w:hAnsi="Calibri"/>
          <w:szCs w:val="22"/>
          <w:lang w:eastAsia="zh-CN"/>
        </w:rPr>
      </w:pPr>
      <w:r>
        <w:fldChar w:fldCharType="begin"/>
      </w:r>
      <w:r>
        <w:instrText xml:space="preserve"> HYPERLINK \l "_Toc521587297" </w:instrText>
      </w:r>
      <w:r>
        <w:fldChar w:fldCharType="separate"/>
      </w:r>
      <w:r>
        <w:rPr>
          <w:rStyle w:val="34"/>
          <w:rFonts w:ascii="宋体"/>
          <w:kern w:val="0"/>
        </w:rPr>
        <w:t xml:space="preserve">20. </w:t>
      </w:r>
      <w:r>
        <w:rPr>
          <w:rStyle w:val="34"/>
          <w:rFonts w:hint="eastAsia" w:ascii="宋体"/>
          <w:kern w:val="0"/>
        </w:rPr>
        <w:t>投标截止期</w:t>
      </w:r>
      <w:r>
        <w:tab/>
      </w:r>
      <w:r>
        <w:fldChar w:fldCharType="begin"/>
      </w:r>
      <w:r>
        <w:instrText xml:space="preserve"> PAGEREF _Toc521587297 \h </w:instrText>
      </w:r>
      <w:r>
        <w:fldChar w:fldCharType="separate"/>
      </w:r>
      <w:r>
        <w:t>14</w:t>
      </w:r>
      <w:r>
        <w:fldChar w:fldCharType="end"/>
      </w:r>
      <w:r>
        <w:fldChar w:fldCharType="end"/>
      </w:r>
    </w:p>
    <w:p>
      <w:pPr>
        <w:pStyle w:val="17"/>
        <w:rPr>
          <w:rFonts w:ascii="Calibri" w:hAnsi="Calibri"/>
          <w:szCs w:val="22"/>
          <w:lang w:eastAsia="zh-CN"/>
        </w:rPr>
      </w:pPr>
      <w:r>
        <w:fldChar w:fldCharType="begin"/>
      </w:r>
      <w:r>
        <w:instrText xml:space="preserve"> HYPERLINK \l "_Toc521587298" </w:instrText>
      </w:r>
      <w:r>
        <w:fldChar w:fldCharType="separate"/>
      </w:r>
      <w:r>
        <w:rPr>
          <w:rStyle w:val="34"/>
          <w:rFonts w:ascii="宋体"/>
          <w:kern w:val="0"/>
        </w:rPr>
        <w:t xml:space="preserve">21. </w:t>
      </w:r>
      <w:r>
        <w:rPr>
          <w:rStyle w:val="34"/>
          <w:rFonts w:hint="eastAsia" w:ascii="宋体"/>
          <w:kern w:val="0"/>
        </w:rPr>
        <w:t>迟交的投标文件</w:t>
      </w:r>
      <w:r>
        <w:tab/>
      </w:r>
      <w:r>
        <w:fldChar w:fldCharType="begin"/>
      </w:r>
      <w:r>
        <w:instrText xml:space="preserve"> PAGEREF _Toc521587298 \h </w:instrText>
      </w:r>
      <w:r>
        <w:fldChar w:fldCharType="separate"/>
      </w:r>
      <w:r>
        <w:t>14</w:t>
      </w:r>
      <w:r>
        <w:fldChar w:fldCharType="end"/>
      </w:r>
      <w:r>
        <w:fldChar w:fldCharType="end"/>
      </w:r>
    </w:p>
    <w:p>
      <w:pPr>
        <w:pStyle w:val="17"/>
        <w:rPr>
          <w:rFonts w:ascii="Calibri" w:hAnsi="Calibri"/>
          <w:szCs w:val="22"/>
          <w:lang w:eastAsia="zh-CN"/>
        </w:rPr>
      </w:pPr>
      <w:r>
        <w:fldChar w:fldCharType="begin"/>
      </w:r>
      <w:r>
        <w:instrText xml:space="preserve"> HYPERLINK \l "_Toc521587299" </w:instrText>
      </w:r>
      <w:r>
        <w:fldChar w:fldCharType="separate"/>
      </w:r>
      <w:r>
        <w:rPr>
          <w:rStyle w:val="34"/>
          <w:rFonts w:ascii="宋体"/>
          <w:kern w:val="0"/>
        </w:rPr>
        <w:t xml:space="preserve">22. </w:t>
      </w:r>
      <w:r>
        <w:rPr>
          <w:rStyle w:val="34"/>
          <w:rFonts w:hint="eastAsia" w:ascii="宋体"/>
          <w:kern w:val="0"/>
        </w:rPr>
        <w:t>投标文件的修改与撤回</w:t>
      </w:r>
      <w:r>
        <w:tab/>
      </w:r>
      <w:r>
        <w:fldChar w:fldCharType="begin"/>
      </w:r>
      <w:r>
        <w:instrText xml:space="preserve"> PAGEREF _Toc521587299 \h </w:instrText>
      </w:r>
      <w:r>
        <w:fldChar w:fldCharType="separate"/>
      </w:r>
      <w:r>
        <w:t>14</w:t>
      </w:r>
      <w:r>
        <w:fldChar w:fldCharType="end"/>
      </w:r>
      <w:r>
        <w:fldChar w:fldCharType="end"/>
      </w:r>
    </w:p>
    <w:p>
      <w:pPr>
        <w:pStyle w:val="17"/>
        <w:rPr>
          <w:rFonts w:ascii="Calibri" w:hAnsi="Calibri"/>
          <w:szCs w:val="22"/>
          <w:lang w:eastAsia="zh-CN"/>
        </w:rPr>
      </w:pPr>
      <w:r>
        <w:fldChar w:fldCharType="begin"/>
      </w:r>
      <w:r>
        <w:instrText xml:space="preserve"> HYPERLINK \l "_Toc521587300" </w:instrText>
      </w:r>
      <w:r>
        <w:fldChar w:fldCharType="separate"/>
      </w:r>
      <w:r>
        <w:rPr>
          <w:rStyle w:val="34"/>
          <w:rFonts w:ascii="宋体"/>
          <w:kern w:val="0"/>
        </w:rPr>
        <w:t xml:space="preserve">23. </w:t>
      </w:r>
      <w:r>
        <w:rPr>
          <w:rStyle w:val="34"/>
          <w:rFonts w:hint="eastAsia" w:ascii="宋体"/>
          <w:kern w:val="0"/>
        </w:rPr>
        <w:t>评标委员会</w:t>
      </w:r>
      <w:r>
        <w:tab/>
      </w:r>
      <w:r>
        <w:fldChar w:fldCharType="begin"/>
      </w:r>
      <w:r>
        <w:instrText xml:space="preserve"> PAGEREF _Toc521587300 \h </w:instrText>
      </w:r>
      <w:r>
        <w:fldChar w:fldCharType="separate"/>
      </w:r>
      <w:r>
        <w:t>15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"_Toc521587301" </w:instrText>
      </w:r>
      <w:r>
        <w:fldChar w:fldCharType="separate"/>
      </w:r>
      <w:r>
        <w:rPr>
          <w:rStyle w:val="34"/>
          <w:rFonts w:hint="eastAsia"/>
        </w:rPr>
        <w:t>第五节开标与评标</w:t>
      </w:r>
      <w:r>
        <w:tab/>
      </w:r>
      <w:r>
        <w:fldChar w:fldCharType="begin"/>
      </w:r>
      <w:r>
        <w:instrText xml:space="preserve"> PAGEREF _Toc521587301 \h </w:instrText>
      </w:r>
      <w:r>
        <w:fldChar w:fldCharType="separate"/>
      </w:r>
      <w:r>
        <w:t>15</w:t>
      </w:r>
      <w:r>
        <w:fldChar w:fldCharType="end"/>
      </w:r>
      <w:r>
        <w:fldChar w:fldCharType="end"/>
      </w:r>
    </w:p>
    <w:p>
      <w:pPr>
        <w:pStyle w:val="17"/>
        <w:rPr>
          <w:rFonts w:ascii="Calibri" w:hAnsi="Calibri"/>
          <w:szCs w:val="22"/>
          <w:lang w:eastAsia="zh-CN"/>
        </w:rPr>
      </w:pPr>
      <w:r>
        <w:fldChar w:fldCharType="begin"/>
      </w:r>
      <w:r>
        <w:instrText xml:space="preserve"> HYPERLINK \l "_Toc521587302" </w:instrText>
      </w:r>
      <w:r>
        <w:fldChar w:fldCharType="separate"/>
      </w:r>
      <w:r>
        <w:rPr>
          <w:rStyle w:val="34"/>
          <w:rFonts w:ascii="宋体"/>
          <w:kern w:val="0"/>
        </w:rPr>
        <w:t xml:space="preserve">24. </w:t>
      </w:r>
      <w:r>
        <w:rPr>
          <w:rStyle w:val="34"/>
          <w:rFonts w:hint="eastAsia" w:ascii="宋体"/>
          <w:kern w:val="0"/>
        </w:rPr>
        <w:t>开标</w:t>
      </w:r>
      <w:r>
        <w:tab/>
      </w:r>
      <w:r>
        <w:fldChar w:fldCharType="begin"/>
      </w:r>
      <w:r>
        <w:instrText xml:space="preserve"> PAGEREF _Toc521587302 \h </w:instrText>
      </w:r>
      <w:r>
        <w:fldChar w:fldCharType="separate"/>
      </w:r>
      <w:r>
        <w:t>15</w:t>
      </w:r>
      <w:r>
        <w:fldChar w:fldCharType="end"/>
      </w:r>
      <w:r>
        <w:fldChar w:fldCharType="end"/>
      </w:r>
    </w:p>
    <w:p>
      <w:pPr>
        <w:pStyle w:val="17"/>
        <w:rPr>
          <w:rFonts w:ascii="Calibri" w:hAnsi="Calibri"/>
          <w:szCs w:val="22"/>
          <w:lang w:eastAsia="zh-CN"/>
        </w:rPr>
      </w:pPr>
      <w:r>
        <w:fldChar w:fldCharType="begin"/>
      </w:r>
      <w:r>
        <w:instrText xml:space="preserve"> HYPERLINK \l "_Toc521587303" </w:instrText>
      </w:r>
      <w:r>
        <w:fldChar w:fldCharType="separate"/>
      </w:r>
      <w:r>
        <w:rPr>
          <w:rStyle w:val="34"/>
          <w:rFonts w:ascii="宋体"/>
          <w:kern w:val="0"/>
        </w:rPr>
        <w:t xml:space="preserve">25. </w:t>
      </w:r>
      <w:r>
        <w:rPr>
          <w:rStyle w:val="34"/>
          <w:rFonts w:hint="eastAsia" w:ascii="宋体"/>
          <w:kern w:val="0"/>
        </w:rPr>
        <w:t>投标文件的澄清</w:t>
      </w:r>
      <w:r>
        <w:tab/>
      </w:r>
      <w:r>
        <w:fldChar w:fldCharType="begin"/>
      </w:r>
      <w:r>
        <w:instrText xml:space="preserve"> PAGEREF _Toc521587303 \h </w:instrText>
      </w:r>
      <w:r>
        <w:fldChar w:fldCharType="separate"/>
      </w:r>
      <w:r>
        <w:t>15</w:t>
      </w:r>
      <w:r>
        <w:fldChar w:fldCharType="end"/>
      </w:r>
      <w:r>
        <w:fldChar w:fldCharType="end"/>
      </w:r>
    </w:p>
    <w:p>
      <w:pPr>
        <w:pStyle w:val="17"/>
        <w:rPr>
          <w:rFonts w:ascii="Calibri" w:hAnsi="Calibri"/>
          <w:szCs w:val="22"/>
          <w:lang w:eastAsia="zh-CN"/>
        </w:rPr>
      </w:pPr>
      <w:r>
        <w:fldChar w:fldCharType="begin"/>
      </w:r>
      <w:r>
        <w:instrText xml:space="preserve"> HYPERLINK \l "_Toc521587304" </w:instrText>
      </w:r>
      <w:r>
        <w:fldChar w:fldCharType="separate"/>
      </w:r>
      <w:r>
        <w:rPr>
          <w:rStyle w:val="34"/>
          <w:rFonts w:ascii="宋体"/>
          <w:kern w:val="0"/>
        </w:rPr>
        <w:t xml:space="preserve">26. </w:t>
      </w:r>
      <w:r>
        <w:rPr>
          <w:rStyle w:val="34"/>
          <w:rFonts w:hint="eastAsia" w:ascii="宋体"/>
          <w:kern w:val="0"/>
        </w:rPr>
        <w:t>投标文件的初审</w:t>
      </w:r>
      <w:r>
        <w:tab/>
      </w:r>
      <w:r>
        <w:fldChar w:fldCharType="begin"/>
      </w:r>
      <w:r>
        <w:instrText xml:space="preserve"> PAGEREF _Toc521587304 \h </w:instrText>
      </w:r>
      <w:r>
        <w:fldChar w:fldCharType="separate"/>
      </w:r>
      <w:r>
        <w:t>15</w:t>
      </w:r>
      <w:r>
        <w:fldChar w:fldCharType="end"/>
      </w:r>
      <w:r>
        <w:fldChar w:fldCharType="end"/>
      </w:r>
    </w:p>
    <w:p>
      <w:pPr>
        <w:pStyle w:val="17"/>
        <w:rPr>
          <w:rFonts w:ascii="Calibri" w:hAnsi="Calibri"/>
          <w:szCs w:val="22"/>
          <w:lang w:eastAsia="zh-CN"/>
        </w:rPr>
      </w:pPr>
      <w:r>
        <w:fldChar w:fldCharType="begin"/>
      </w:r>
      <w:r>
        <w:instrText xml:space="preserve"> HYPERLINK \l "_Toc521587305" </w:instrText>
      </w:r>
      <w:r>
        <w:fldChar w:fldCharType="separate"/>
      </w:r>
      <w:r>
        <w:rPr>
          <w:rStyle w:val="34"/>
          <w:rFonts w:ascii="宋体"/>
          <w:kern w:val="0"/>
        </w:rPr>
        <w:t xml:space="preserve">27. </w:t>
      </w:r>
      <w:r>
        <w:rPr>
          <w:rStyle w:val="34"/>
          <w:rFonts w:hint="eastAsia" w:ascii="宋体"/>
          <w:kern w:val="0"/>
        </w:rPr>
        <w:t>评标</w:t>
      </w:r>
      <w:r>
        <w:tab/>
      </w:r>
      <w:r>
        <w:fldChar w:fldCharType="begin"/>
      </w:r>
      <w:r>
        <w:instrText xml:space="preserve"> PAGEREF _Toc521587305 \h </w:instrText>
      </w:r>
      <w:r>
        <w:fldChar w:fldCharType="separate"/>
      </w:r>
      <w:r>
        <w:t>16</w:t>
      </w:r>
      <w:r>
        <w:fldChar w:fldCharType="end"/>
      </w:r>
      <w:r>
        <w:fldChar w:fldCharType="end"/>
      </w:r>
    </w:p>
    <w:p>
      <w:pPr>
        <w:pStyle w:val="17"/>
        <w:rPr>
          <w:rFonts w:ascii="Calibri" w:hAnsi="Calibri"/>
          <w:szCs w:val="22"/>
          <w:lang w:eastAsia="zh-CN"/>
        </w:rPr>
      </w:pPr>
      <w:r>
        <w:fldChar w:fldCharType="begin"/>
      </w:r>
      <w:r>
        <w:instrText xml:space="preserve"> HYPERLINK \l "_Toc521587306" </w:instrText>
      </w:r>
      <w:r>
        <w:fldChar w:fldCharType="separate"/>
      </w:r>
      <w:r>
        <w:rPr>
          <w:rStyle w:val="34"/>
          <w:rFonts w:ascii="宋体"/>
          <w:kern w:val="0"/>
        </w:rPr>
        <w:t xml:space="preserve">28. </w:t>
      </w:r>
      <w:r>
        <w:rPr>
          <w:rStyle w:val="34"/>
          <w:rFonts w:hint="eastAsia" w:ascii="宋体"/>
          <w:kern w:val="0"/>
        </w:rPr>
        <w:t>资格后审</w:t>
      </w:r>
      <w:r>
        <w:tab/>
      </w:r>
      <w:r>
        <w:fldChar w:fldCharType="begin"/>
      </w:r>
      <w:r>
        <w:instrText xml:space="preserve"> PAGEREF _Toc521587306 \h </w:instrText>
      </w:r>
      <w:r>
        <w:fldChar w:fldCharType="separate"/>
      </w:r>
      <w:r>
        <w:t>16</w:t>
      </w:r>
      <w:r>
        <w:fldChar w:fldCharType="end"/>
      </w:r>
      <w:r>
        <w:fldChar w:fldCharType="end"/>
      </w:r>
    </w:p>
    <w:p>
      <w:pPr>
        <w:pStyle w:val="17"/>
        <w:rPr>
          <w:rFonts w:ascii="Calibri" w:hAnsi="Calibri"/>
          <w:szCs w:val="22"/>
          <w:lang w:eastAsia="zh-CN"/>
        </w:rPr>
      </w:pPr>
      <w:r>
        <w:fldChar w:fldCharType="begin"/>
      </w:r>
      <w:r>
        <w:instrText xml:space="preserve"> HYPERLINK \l "_Toc521587307" </w:instrText>
      </w:r>
      <w:r>
        <w:fldChar w:fldCharType="separate"/>
      </w:r>
      <w:r>
        <w:rPr>
          <w:rStyle w:val="34"/>
          <w:rFonts w:ascii="宋体"/>
          <w:kern w:val="0"/>
        </w:rPr>
        <w:t xml:space="preserve">29. </w:t>
      </w:r>
      <w:r>
        <w:rPr>
          <w:rStyle w:val="34"/>
          <w:rFonts w:hint="eastAsia" w:ascii="宋体"/>
          <w:kern w:val="0"/>
        </w:rPr>
        <w:t>与招标人的接触</w:t>
      </w:r>
      <w:r>
        <w:tab/>
      </w:r>
      <w:r>
        <w:fldChar w:fldCharType="begin"/>
      </w:r>
      <w:r>
        <w:instrText xml:space="preserve"> PAGEREF _Toc521587307 \h </w:instrText>
      </w:r>
      <w:r>
        <w:fldChar w:fldCharType="separate"/>
      </w:r>
      <w:r>
        <w:t>17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"_Toc521587308" </w:instrText>
      </w:r>
      <w:r>
        <w:fldChar w:fldCharType="separate"/>
      </w:r>
      <w:r>
        <w:rPr>
          <w:rStyle w:val="34"/>
          <w:rFonts w:hint="eastAsia"/>
        </w:rPr>
        <w:t>第六节授予合同</w:t>
      </w:r>
      <w:r>
        <w:tab/>
      </w:r>
      <w:r>
        <w:fldChar w:fldCharType="begin"/>
      </w:r>
      <w:r>
        <w:instrText xml:space="preserve"> PAGEREF _Toc521587308 \h </w:instrText>
      </w:r>
      <w:r>
        <w:fldChar w:fldCharType="separate"/>
      </w:r>
      <w:r>
        <w:t>17</w:t>
      </w:r>
      <w:r>
        <w:fldChar w:fldCharType="end"/>
      </w:r>
      <w:r>
        <w:fldChar w:fldCharType="end"/>
      </w:r>
    </w:p>
    <w:p>
      <w:pPr>
        <w:pStyle w:val="17"/>
        <w:rPr>
          <w:rFonts w:ascii="Calibri" w:hAnsi="Calibri"/>
          <w:szCs w:val="22"/>
          <w:lang w:eastAsia="zh-CN"/>
        </w:rPr>
      </w:pPr>
      <w:r>
        <w:fldChar w:fldCharType="begin"/>
      </w:r>
      <w:r>
        <w:instrText xml:space="preserve"> HYPERLINK \l "_Toc521587309" </w:instrText>
      </w:r>
      <w:r>
        <w:fldChar w:fldCharType="separate"/>
      </w:r>
      <w:r>
        <w:rPr>
          <w:rStyle w:val="34"/>
          <w:rFonts w:ascii="宋体"/>
          <w:kern w:val="0"/>
        </w:rPr>
        <w:t xml:space="preserve">30. </w:t>
      </w:r>
      <w:r>
        <w:rPr>
          <w:rStyle w:val="34"/>
          <w:rFonts w:hint="eastAsia" w:ascii="宋体"/>
          <w:kern w:val="0"/>
        </w:rPr>
        <w:t>接受和拒绝任何或所有投标的权利</w:t>
      </w:r>
      <w:r>
        <w:tab/>
      </w:r>
      <w:r>
        <w:fldChar w:fldCharType="begin"/>
      </w:r>
      <w:r>
        <w:instrText xml:space="preserve"> PAGEREF _Toc521587309 \h </w:instrText>
      </w:r>
      <w:r>
        <w:fldChar w:fldCharType="separate"/>
      </w:r>
      <w:r>
        <w:t>17</w:t>
      </w:r>
      <w:r>
        <w:fldChar w:fldCharType="end"/>
      </w:r>
      <w:r>
        <w:fldChar w:fldCharType="end"/>
      </w:r>
    </w:p>
    <w:p>
      <w:pPr>
        <w:pStyle w:val="17"/>
        <w:rPr>
          <w:rFonts w:ascii="Calibri" w:hAnsi="Calibri"/>
          <w:szCs w:val="22"/>
          <w:lang w:eastAsia="zh-CN"/>
        </w:rPr>
      </w:pPr>
      <w:r>
        <w:fldChar w:fldCharType="begin"/>
      </w:r>
      <w:r>
        <w:instrText xml:space="preserve"> HYPERLINK \l "_Toc521587310" </w:instrText>
      </w:r>
      <w:r>
        <w:fldChar w:fldCharType="separate"/>
      </w:r>
      <w:r>
        <w:rPr>
          <w:rStyle w:val="34"/>
          <w:rFonts w:ascii="宋体"/>
          <w:kern w:val="0"/>
        </w:rPr>
        <w:t xml:space="preserve">31. </w:t>
      </w:r>
      <w:r>
        <w:rPr>
          <w:rStyle w:val="34"/>
          <w:rFonts w:hint="eastAsia" w:ascii="宋体"/>
          <w:kern w:val="0"/>
        </w:rPr>
        <w:t>中标结果公告</w:t>
      </w:r>
      <w:r>
        <w:tab/>
      </w:r>
      <w:r>
        <w:fldChar w:fldCharType="begin"/>
      </w:r>
      <w:r>
        <w:instrText xml:space="preserve"> PAGEREF _Toc521587310 \h </w:instrText>
      </w:r>
      <w:r>
        <w:fldChar w:fldCharType="separate"/>
      </w:r>
      <w:r>
        <w:t>17</w:t>
      </w:r>
      <w:r>
        <w:fldChar w:fldCharType="end"/>
      </w:r>
      <w:r>
        <w:fldChar w:fldCharType="end"/>
      </w:r>
    </w:p>
    <w:p>
      <w:pPr>
        <w:pStyle w:val="17"/>
        <w:rPr>
          <w:rFonts w:ascii="Calibri" w:hAnsi="Calibri"/>
          <w:szCs w:val="22"/>
          <w:lang w:eastAsia="zh-CN"/>
        </w:rPr>
      </w:pPr>
      <w:r>
        <w:fldChar w:fldCharType="begin"/>
      </w:r>
      <w:r>
        <w:instrText xml:space="preserve"> HYPERLINK \l "_Toc521587311" </w:instrText>
      </w:r>
      <w:r>
        <w:fldChar w:fldCharType="separate"/>
      </w:r>
      <w:r>
        <w:rPr>
          <w:rStyle w:val="34"/>
          <w:rFonts w:ascii="宋体"/>
          <w:kern w:val="0"/>
        </w:rPr>
        <w:t xml:space="preserve">32. </w:t>
      </w:r>
      <w:r>
        <w:rPr>
          <w:rStyle w:val="34"/>
          <w:rFonts w:hint="eastAsia" w:ascii="宋体"/>
          <w:kern w:val="0"/>
        </w:rPr>
        <w:t>中标通知书</w:t>
      </w:r>
      <w:r>
        <w:tab/>
      </w:r>
      <w:r>
        <w:fldChar w:fldCharType="begin"/>
      </w:r>
      <w:r>
        <w:instrText xml:space="preserve"> PAGEREF _Toc521587311 \h </w:instrText>
      </w:r>
      <w:r>
        <w:fldChar w:fldCharType="separate"/>
      </w:r>
      <w:r>
        <w:t>17</w:t>
      </w:r>
      <w:r>
        <w:fldChar w:fldCharType="end"/>
      </w:r>
      <w:r>
        <w:fldChar w:fldCharType="end"/>
      </w:r>
    </w:p>
    <w:p>
      <w:pPr>
        <w:pStyle w:val="17"/>
        <w:rPr>
          <w:rFonts w:ascii="Calibri" w:hAnsi="Calibri"/>
          <w:szCs w:val="22"/>
          <w:lang w:eastAsia="zh-CN"/>
        </w:rPr>
      </w:pPr>
      <w:r>
        <w:fldChar w:fldCharType="begin"/>
      </w:r>
      <w:r>
        <w:instrText xml:space="preserve"> HYPERLINK \l "_Toc521587312" </w:instrText>
      </w:r>
      <w:r>
        <w:fldChar w:fldCharType="separate"/>
      </w:r>
      <w:r>
        <w:rPr>
          <w:rStyle w:val="34"/>
          <w:rFonts w:ascii="宋体"/>
          <w:kern w:val="0"/>
        </w:rPr>
        <w:t xml:space="preserve">33. </w:t>
      </w:r>
      <w:r>
        <w:rPr>
          <w:rStyle w:val="34"/>
          <w:rFonts w:hint="eastAsia" w:ascii="宋体"/>
          <w:kern w:val="0"/>
        </w:rPr>
        <w:t>签订合同</w:t>
      </w:r>
      <w:r>
        <w:tab/>
      </w:r>
      <w:r>
        <w:fldChar w:fldCharType="begin"/>
      </w:r>
      <w:r>
        <w:instrText xml:space="preserve"> PAGEREF _Toc521587312 \h </w:instrText>
      </w:r>
      <w:r>
        <w:fldChar w:fldCharType="separate"/>
      </w:r>
      <w:r>
        <w:t>17</w:t>
      </w:r>
      <w:r>
        <w:fldChar w:fldCharType="end"/>
      </w:r>
      <w:r>
        <w:fldChar w:fldCharType="end"/>
      </w:r>
    </w:p>
    <w:p>
      <w:pPr>
        <w:pStyle w:val="17"/>
        <w:rPr>
          <w:rFonts w:ascii="Calibri" w:hAnsi="Calibri"/>
          <w:szCs w:val="22"/>
          <w:lang w:eastAsia="zh-CN"/>
        </w:rPr>
      </w:pPr>
      <w:r>
        <w:fldChar w:fldCharType="begin"/>
      </w:r>
      <w:r>
        <w:instrText xml:space="preserve"> HYPERLINK \l "_Toc521587313" </w:instrText>
      </w:r>
      <w:r>
        <w:fldChar w:fldCharType="separate"/>
      </w:r>
      <w:r>
        <w:rPr>
          <w:rStyle w:val="34"/>
          <w:rFonts w:ascii="宋体"/>
          <w:kern w:val="0"/>
        </w:rPr>
        <w:t xml:space="preserve">34. </w:t>
      </w:r>
      <w:r>
        <w:rPr>
          <w:rStyle w:val="34"/>
          <w:rFonts w:hint="eastAsia" w:ascii="宋体"/>
          <w:kern w:val="0"/>
        </w:rPr>
        <w:t>履约担保</w:t>
      </w:r>
      <w:r>
        <w:tab/>
      </w:r>
      <w:r>
        <w:fldChar w:fldCharType="begin"/>
      </w:r>
      <w:r>
        <w:instrText xml:space="preserve"> PAGEREF _Toc521587313 \h </w:instrText>
      </w:r>
      <w:r>
        <w:fldChar w:fldCharType="separate"/>
      </w:r>
      <w:r>
        <w:t>18</w:t>
      </w:r>
      <w:r>
        <w:fldChar w:fldCharType="end"/>
      </w:r>
      <w:r>
        <w:fldChar w:fldCharType="end"/>
      </w:r>
    </w:p>
    <w:p>
      <w:pPr>
        <w:pStyle w:val="17"/>
        <w:rPr>
          <w:rFonts w:ascii="Calibri" w:hAnsi="Calibri"/>
          <w:szCs w:val="22"/>
          <w:lang w:eastAsia="zh-CN"/>
        </w:rPr>
      </w:pPr>
      <w:r>
        <w:fldChar w:fldCharType="begin"/>
      </w:r>
      <w:r>
        <w:instrText xml:space="preserve"> HYPERLINK \l "_Toc521587314" </w:instrText>
      </w:r>
      <w:r>
        <w:fldChar w:fldCharType="separate"/>
      </w:r>
      <w:r>
        <w:rPr>
          <w:rStyle w:val="34"/>
          <w:rFonts w:ascii="宋体"/>
          <w:kern w:val="0"/>
        </w:rPr>
        <w:t xml:space="preserve">35. </w:t>
      </w:r>
      <w:r>
        <w:rPr>
          <w:rStyle w:val="34"/>
          <w:rFonts w:hint="eastAsia" w:ascii="宋体"/>
          <w:kern w:val="0"/>
        </w:rPr>
        <w:t>招标文件的解释权</w:t>
      </w:r>
      <w:r>
        <w:tab/>
      </w:r>
      <w:r>
        <w:fldChar w:fldCharType="begin"/>
      </w:r>
      <w:r>
        <w:instrText xml:space="preserve"> PAGEREF _Toc521587314 \h </w:instrText>
      </w:r>
      <w:r>
        <w:fldChar w:fldCharType="separate"/>
      </w:r>
      <w:r>
        <w:t>18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"_Toc521587315" </w:instrText>
      </w:r>
      <w:r>
        <w:fldChar w:fldCharType="separate"/>
      </w:r>
      <w:r>
        <w:rPr>
          <w:rStyle w:val="34"/>
          <w:rFonts w:hint="eastAsia" w:ascii="宋体" w:hAnsi="宋体"/>
          <w:bCs/>
        </w:rPr>
        <w:t>第三章招标需求要览</w:t>
      </w:r>
      <w:r>
        <w:tab/>
      </w:r>
      <w:r>
        <w:fldChar w:fldCharType="begin"/>
      </w:r>
      <w:r>
        <w:instrText xml:space="preserve"> PAGEREF _Toc521587315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"_Toc521587316" </w:instrText>
      </w:r>
      <w:r>
        <w:fldChar w:fldCharType="separate"/>
      </w:r>
      <w:r>
        <w:rPr>
          <w:rStyle w:val="34"/>
          <w:rFonts w:hint="eastAsia" w:ascii="宋体" w:hAnsi="宋体"/>
        </w:rPr>
        <w:t>第一节商务要求</w:t>
      </w:r>
      <w:r>
        <w:tab/>
      </w:r>
      <w:r>
        <w:fldChar w:fldCharType="begin"/>
      </w:r>
      <w:r>
        <w:instrText xml:space="preserve"> PAGEREF _Toc521587316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"_Toc521587317" </w:instrText>
      </w:r>
      <w:r>
        <w:fldChar w:fldCharType="separate"/>
      </w:r>
      <w:r>
        <w:rPr>
          <w:rStyle w:val="34"/>
          <w:rFonts w:hint="eastAsia" w:ascii="宋体" w:hAnsi="宋体"/>
        </w:rPr>
        <w:t>第二节技术要求</w:t>
      </w:r>
      <w:r>
        <w:tab/>
      </w:r>
      <w:r>
        <w:fldChar w:fldCharType="begin"/>
      </w:r>
      <w:r>
        <w:instrText xml:space="preserve"> PAGEREF _Toc521587317 \h </w:instrText>
      </w:r>
      <w:r>
        <w:fldChar w:fldCharType="separate"/>
      </w:r>
      <w:r>
        <w:t>22</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"_Toc521587318" </w:instrText>
      </w:r>
      <w:r>
        <w:fldChar w:fldCharType="separate"/>
      </w:r>
      <w:r>
        <w:rPr>
          <w:rStyle w:val="34"/>
          <w:rFonts w:hint="eastAsia" w:ascii="宋体" w:hAnsi="宋体"/>
        </w:rPr>
        <w:t>第三节投标文件否决性条款摘要</w:t>
      </w:r>
      <w:r>
        <w:tab/>
      </w:r>
      <w:r>
        <w:fldChar w:fldCharType="begin"/>
      </w:r>
      <w:r>
        <w:instrText xml:space="preserve"> PAGEREF _Toc521587318 \h </w:instrText>
      </w:r>
      <w:r>
        <w:fldChar w:fldCharType="separate"/>
      </w:r>
      <w:r>
        <w:t>25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"_Toc521587319" </w:instrText>
      </w:r>
      <w:r>
        <w:fldChar w:fldCharType="separate"/>
      </w:r>
      <w:r>
        <w:rPr>
          <w:rStyle w:val="34"/>
          <w:rFonts w:hint="eastAsia" w:ascii="宋体" w:hAnsi="宋体"/>
        </w:rPr>
        <w:t>第四节评标办法</w:t>
      </w:r>
      <w:r>
        <w:tab/>
      </w:r>
      <w:r>
        <w:fldChar w:fldCharType="begin"/>
      </w:r>
      <w:r>
        <w:instrText xml:space="preserve"> PAGEREF _Toc521587319 \h </w:instrText>
      </w:r>
      <w:r>
        <w:fldChar w:fldCharType="separate"/>
      </w:r>
      <w:r>
        <w:t>27</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"_Toc521587320" </w:instrText>
      </w:r>
      <w:r>
        <w:fldChar w:fldCharType="separate"/>
      </w:r>
      <w:r>
        <w:rPr>
          <w:rStyle w:val="34"/>
          <w:rFonts w:hint="eastAsia" w:ascii="宋体" w:hAnsi="宋体"/>
        </w:rPr>
        <w:t>第四章合同格式</w:t>
      </w:r>
      <w:r>
        <w:tab/>
      </w:r>
      <w:r>
        <w:fldChar w:fldCharType="begin"/>
      </w:r>
      <w:r>
        <w:instrText xml:space="preserve"> PAGEREF _Toc521587320 \h </w:instrText>
      </w:r>
      <w:r>
        <w:fldChar w:fldCharType="separate"/>
      </w:r>
      <w:r>
        <w:t>30</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"_Toc521587321" </w:instrText>
      </w:r>
      <w:r>
        <w:fldChar w:fldCharType="separate"/>
      </w:r>
      <w:r>
        <w:rPr>
          <w:rStyle w:val="34"/>
          <w:rFonts w:hint="eastAsia" w:ascii="宋体" w:hAnsi="宋体"/>
        </w:rPr>
        <w:t>第五章投标文件格式</w:t>
      </w:r>
      <w:r>
        <w:tab/>
      </w:r>
      <w:r>
        <w:fldChar w:fldCharType="begin"/>
      </w:r>
      <w:r>
        <w:instrText xml:space="preserve"> PAGEREF _Toc521587321 \h </w:instrText>
      </w:r>
      <w:r>
        <w:fldChar w:fldCharType="separate"/>
      </w:r>
      <w:r>
        <w:t>36</w:t>
      </w:r>
      <w:r>
        <w:fldChar w:fldCharType="end"/>
      </w:r>
      <w:r>
        <w:fldChar w:fldCharType="end"/>
      </w:r>
    </w:p>
    <w:p>
      <w:pPr>
        <w:pStyle w:val="17"/>
        <w:rPr>
          <w:rFonts w:ascii="Calibri" w:hAnsi="Calibri"/>
          <w:szCs w:val="22"/>
          <w:lang w:eastAsia="zh-CN"/>
        </w:rPr>
      </w:pPr>
      <w:r>
        <w:fldChar w:fldCharType="begin"/>
      </w:r>
      <w:r>
        <w:instrText xml:space="preserve"> HYPERLINK \l "_Toc521587323" </w:instrText>
      </w:r>
      <w:r>
        <w:fldChar w:fldCharType="separate"/>
      </w:r>
      <w:r>
        <w:rPr>
          <w:rStyle w:val="34"/>
          <w:rFonts w:hint="eastAsia" w:ascii="宋体"/>
          <w:bCs/>
        </w:rPr>
        <w:t>格式</w:t>
      </w:r>
      <w:r>
        <w:rPr>
          <w:rStyle w:val="34"/>
          <w:rFonts w:ascii="宋体"/>
          <w:bCs/>
        </w:rPr>
        <w:t xml:space="preserve">1. </w:t>
      </w:r>
      <w:r>
        <w:rPr>
          <w:rStyle w:val="34"/>
          <w:rFonts w:hint="eastAsia" w:ascii="宋体"/>
          <w:bCs/>
        </w:rPr>
        <w:t>投标书</w:t>
      </w:r>
      <w:r>
        <w:tab/>
      </w:r>
      <w:r>
        <w:fldChar w:fldCharType="begin"/>
      </w:r>
      <w:r>
        <w:instrText xml:space="preserve"> PAGEREF _Toc521587323 \h </w:instrText>
      </w:r>
      <w:r>
        <w:fldChar w:fldCharType="separate"/>
      </w:r>
      <w:r>
        <w:t>37</w:t>
      </w:r>
      <w:r>
        <w:fldChar w:fldCharType="end"/>
      </w:r>
      <w:r>
        <w:fldChar w:fldCharType="end"/>
      </w:r>
    </w:p>
    <w:p>
      <w:pPr>
        <w:pStyle w:val="17"/>
        <w:rPr>
          <w:rFonts w:ascii="Calibri" w:hAnsi="Calibri"/>
          <w:szCs w:val="22"/>
          <w:lang w:eastAsia="zh-CN"/>
        </w:rPr>
      </w:pPr>
      <w:r>
        <w:fldChar w:fldCharType="begin"/>
      </w:r>
      <w:r>
        <w:instrText xml:space="preserve"> HYPERLINK \l "_Toc521587324" </w:instrText>
      </w:r>
      <w:r>
        <w:fldChar w:fldCharType="separate"/>
      </w:r>
      <w:r>
        <w:rPr>
          <w:rStyle w:val="34"/>
          <w:rFonts w:hint="eastAsia" w:ascii="宋体"/>
          <w:bCs/>
        </w:rPr>
        <w:t>格式</w:t>
      </w:r>
      <w:r>
        <w:rPr>
          <w:rStyle w:val="34"/>
          <w:rFonts w:ascii="宋体"/>
          <w:bCs/>
        </w:rPr>
        <w:t xml:space="preserve">2. </w:t>
      </w:r>
      <w:r>
        <w:rPr>
          <w:rStyle w:val="34"/>
          <w:rFonts w:hint="eastAsia" w:ascii="宋体"/>
          <w:bCs/>
        </w:rPr>
        <w:t>投标一览表</w:t>
      </w:r>
      <w:r>
        <w:tab/>
      </w:r>
      <w:r>
        <w:fldChar w:fldCharType="begin"/>
      </w:r>
      <w:r>
        <w:instrText xml:space="preserve"> PAGEREF _Toc521587324 \h </w:instrText>
      </w:r>
      <w:r>
        <w:fldChar w:fldCharType="separate"/>
      </w:r>
      <w:r>
        <w:t>39</w:t>
      </w:r>
      <w:r>
        <w:fldChar w:fldCharType="end"/>
      </w:r>
      <w:r>
        <w:fldChar w:fldCharType="end"/>
      </w:r>
    </w:p>
    <w:p>
      <w:pPr>
        <w:pStyle w:val="17"/>
        <w:rPr>
          <w:rFonts w:ascii="Calibri" w:hAnsi="Calibri"/>
          <w:szCs w:val="22"/>
          <w:lang w:eastAsia="zh-CN"/>
        </w:rPr>
      </w:pPr>
      <w:r>
        <w:fldChar w:fldCharType="begin"/>
      </w:r>
      <w:r>
        <w:instrText xml:space="preserve"> HYPERLINK \l "_Toc521587325" </w:instrText>
      </w:r>
      <w:r>
        <w:fldChar w:fldCharType="separate"/>
      </w:r>
      <w:r>
        <w:rPr>
          <w:rStyle w:val="34"/>
          <w:rFonts w:hint="eastAsia" w:ascii="宋体"/>
          <w:bCs/>
        </w:rPr>
        <w:t>格式</w:t>
      </w:r>
      <w:r>
        <w:rPr>
          <w:rStyle w:val="34"/>
          <w:rFonts w:ascii="宋体"/>
          <w:bCs/>
        </w:rPr>
        <w:t xml:space="preserve">3. </w:t>
      </w:r>
      <w:r>
        <w:rPr>
          <w:rStyle w:val="34"/>
          <w:rFonts w:hint="eastAsia" w:ascii="宋体"/>
          <w:bCs/>
        </w:rPr>
        <w:t>投标分项报价表</w:t>
      </w:r>
      <w:r>
        <w:tab/>
      </w:r>
      <w:r>
        <w:fldChar w:fldCharType="begin"/>
      </w:r>
      <w:r>
        <w:instrText xml:space="preserve"> PAGEREF _Toc521587325 \h </w:instrText>
      </w:r>
      <w:r>
        <w:fldChar w:fldCharType="separate"/>
      </w:r>
      <w:r>
        <w:t>40</w:t>
      </w:r>
      <w:r>
        <w:fldChar w:fldCharType="end"/>
      </w:r>
      <w:r>
        <w:fldChar w:fldCharType="end"/>
      </w:r>
    </w:p>
    <w:p>
      <w:pPr>
        <w:pStyle w:val="17"/>
        <w:rPr>
          <w:rFonts w:ascii="Calibri" w:hAnsi="Calibri"/>
          <w:szCs w:val="22"/>
          <w:lang w:eastAsia="zh-CN"/>
        </w:rPr>
      </w:pPr>
      <w:r>
        <w:fldChar w:fldCharType="begin"/>
      </w:r>
      <w:r>
        <w:instrText xml:space="preserve"> HYPERLINK \l "_Toc521587326" </w:instrText>
      </w:r>
      <w:r>
        <w:fldChar w:fldCharType="separate"/>
      </w:r>
      <w:r>
        <w:rPr>
          <w:rStyle w:val="34"/>
          <w:rFonts w:hint="eastAsia" w:ascii="宋体"/>
          <w:bCs/>
        </w:rPr>
        <w:t>格式</w:t>
      </w:r>
      <w:r>
        <w:rPr>
          <w:rStyle w:val="34"/>
          <w:rFonts w:ascii="宋体"/>
          <w:bCs/>
        </w:rPr>
        <w:t xml:space="preserve">4. </w:t>
      </w:r>
      <w:r>
        <w:rPr>
          <w:rStyle w:val="34"/>
          <w:rFonts w:hint="eastAsia" w:ascii="宋体"/>
          <w:bCs/>
        </w:rPr>
        <w:t>货物说明一览表</w:t>
      </w:r>
      <w:r>
        <w:tab/>
      </w:r>
      <w:r>
        <w:fldChar w:fldCharType="begin"/>
      </w:r>
      <w:r>
        <w:instrText xml:space="preserve"> PAGEREF _Toc521587326 \h </w:instrText>
      </w:r>
      <w:r>
        <w:fldChar w:fldCharType="separate"/>
      </w:r>
      <w:r>
        <w:t>41</w:t>
      </w:r>
      <w:r>
        <w:fldChar w:fldCharType="end"/>
      </w:r>
      <w:r>
        <w:fldChar w:fldCharType="end"/>
      </w:r>
    </w:p>
    <w:p>
      <w:pPr>
        <w:pStyle w:val="17"/>
        <w:rPr>
          <w:rFonts w:ascii="Calibri" w:hAnsi="Calibri"/>
          <w:szCs w:val="22"/>
          <w:lang w:eastAsia="zh-CN"/>
        </w:rPr>
      </w:pPr>
      <w:r>
        <w:fldChar w:fldCharType="begin"/>
      </w:r>
      <w:r>
        <w:instrText xml:space="preserve"> HYPERLINK \l "_Toc521587327" </w:instrText>
      </w:r>
      <w:r>
        <w:fldChar w:fldCharType="separate"/>
      </w:r>
      <w:r>
        <w:rPr>
          <w:rStyle w:val="34"/>
          <w:rFonts w:hint="eastAsia" w:ascii="宋体"/>
          <w:bCs/>
        </w:rPr>
        <w:t>格式</w:t>
      </w:r>
      <w:r>
        <w:rPr>
          <w:rStyle w:val="34"/>
          <w:rFonts w:ascii="宋体"/>
          <w:bCs/>
        </w:rPr>
        <w:t xml:space="preserve">5. </w:t>
      </w:r>
      <w:r>
        <w:rPr>
          <w:rStyle w:val="34"/>
          <w:rFonts w:hint="eastAsia" w:ascii="宋体"/>
          <w:bCs/>
        </w:rPr>
        <w:t>技术性能参数的详细描述</w:t>
      </w:r>
      <w:r>
        <w:tab/>
      </w:r>
      <w:r>
        <w:fldChar w:fldCharType="begin"/>
      </w:r>
      <w:r>
        <w:instrText xml:space="preserve"> PAGEREF _Toc521587327 \h </w:instrText>
      </w:r>
      <w:r>
        <w:fldChar w:fldCharType="separate"/>
      </w:r>
      <w:r>
        <w:t>42</w:t>
      </w:r>
      <w:r>
        <w:fldChar w:fldCharType="end"/>
      </w:r>
      <w:r>
        <w:fldChar w:fldCharType="end"/>
      </w:r>
    </w:p>
    <w:p>
      <w:pPr>
        <w:pStyle w:val="17"/>
        <w:rPr>
          <w:rFonts w:ascii="Calibri" w:hAnsi="Calibri"/>
          <w:szCs w:val="22"/>
          <w:lang w:eastAsia="zh-CN"/>
        </w:rPr>
      </w:pPr>
      <w:r>
        <w:fldChar w:fldCharType="begin"/>
      </w:r>
      <w:r>
        <w:instrText xml:space="preserve"> HYPERLINK \l "_Toc521587329" </w:instrText>
      </w:r>
      <w:r>
        <w:fldChar w:fldCharType="separate"/>
      </w:r>
      <w:r>
        <w:rPr>
          <w:rStyle w:val="34"/>
          <w:rFonts w:hint="eastAsia" w:ascii="宋体"/>
          <w:bCs/>
        </w:rPr>
        <w:t>格式</w:t>
      </w:r>
      <w:r>
        <w:rPr>
          <w:rStyle w:val="34"/>
          <w:rFonts w:ascii="宋体"/>
          <w:bCs/>
        </w:rPr>
        <w:t xml:space="preserve">6. </w:t>
      </w:r>
      <w:r>
        <w:rPr>
          <w:rStyle w:val="34"/>
          <w:rFonts w:hint="eastAsia" w:ascii="宋体"/>
          <w:bCs/>
        </w:rPr>
        <w:t>技术规格响应</w:t>
      </w:r>
      <w:r>
        <w:rPr>
          <w:rStyle w:val="34"/>
          <w:rFonts w:ascii="宋体"/>
          <w:bCs/>
        </w:rPr>
        <w:t>/</w:t>
      </w:r>
      <w:r>
        <w:rPr>
          <w:rStyle w:val="34"/>
          <w:rFonts w:hint="eastAsia" w:ascii="宋体"/>
          <w:bCs/>
        </w:rPr>
        <w:t>偏离表</w:t>
      </w:r>
      <w:r>
        <w:tab/>
      </w:r>
      <w:r>
        <w:fldChar w:fldCharType="begin"/>
      </w:r>
      <w:r>
        <w:instrText xml:space="preserve"> PAGEREF _Toc521587329 \h </w:instrText>
      </w:r>
      <w:r>
        <w:fldChar w:fldCharType="separate"/>
      </w:r>
      <w:r>
        <w:t>43</w:t>
      </w:r>
      <w:r>
        <w:fldChar w:fldCharType="end"/>
      </w:r>
      <w:r>
        <w:fldChar w:fldCharType="end"/>
      </w:r>
    </w:p>
    <w:p>
      <w:pPr>
        <w:pStyle w:val="17"/>
        <w:rPr>
          <w:rFonts w:ascii="Calibri" w:hAnsi="Calibri"/>
          <w:szCs w:val="22"/>
          <w:lang w:eastAsia="zh-CN"/>
        </w:rPr>
      </w:pPr>
      <w:r>
        <w:fldChar w:fldCharType="begin"/>
      </w:r>
      <w:r>
        <w:instrText xml:space="preserve"> HYPERLINK \l "_Toc521587330" </w:instrText>
      </w:r>
      <w:r>
        <w:fldChar w:fldCharType="separate"/>
      </w:r>
      <w:r>
        <w:rPr>
          <w:rStyle w:val="34"/>
          <w:rFonts w:hint="eastAsia" w:ascii="宋体"/>
          <w:bCs/>
        </w:rPr>
        <w:t>格式</w:t>
      </w:r>
      <w:r>
        <w:rPr>
          <w:rStyle w:val="34"/>
          <w:rFonts w:ascii="宋体"/>
          <w:bCs/>
        </w:rPr>
        <w:t xml:space="preserve">7. </w:t>
      </w:r>
      <w:r>
        <w:rPr>
          <w:rStyle w:val="34"/>
          <w:rFonts w:hint="eastAsia" w:ascii="宋体"/>
          <w:bCs/>
        </w:rPr>
        <w:t>商务条款响应</w:t>
      </w:r>
      <w:r>
        <w:rPr>
          <w:rStyle w:val="34"/>
          <w:rFonts w:ascii="宋体"/>
          <w:bCs/>
        </w:rPr>
        <w:t>/</w:t>
      </w:r>
      <w:r>
        <w:rPr>
          <w:rStyle w:val="34"/>
          <w:rFonts w:hint="eastAsia" w:ascii="宋体"/>
          <w:bCs/>
        </w:rPr>
        <w:t>偏离表</w:t>
      </w:r>
      <w:r>
        <w:tab/>
      </w:r>
      <w:r>
        <w:fldChar w:fldCharType="begin"/>
      </w:r>
      <w:r>
        <w:instrText xml:space="preserve"> PAGEREF _Toc521587330 \h </w:instrText>
      </w:r>
      <w:r>
        <w:fldChar w:fldCharType="separate"/>
      </w:r>
      <w:r>
        <w:t>44</w:t>
      </w:r>
      <w:r>
        <w:fldChar w:fldCharType="end"/>
      </w:r>
      <w:r>
        <w:fldChar w:fldCharType="end"/>
      </w:r>
    </w:p>
    <w:p>
      <w:pPr>
        <w:pStyle w:val="17"/>
        <w:rPr>
          <w:rFonts w:ascii="Calibri" w:hAnsi="Calibri"/>
          <w:szCs w:val="22"/>
          <w:lang w:eastAsia="zh-CN"/>
        </w:rPr>
      </w:pPr>
      <w:r>
        <w:fldChar w:fldCharType="begin"/>
      </w:r>
      <w:r>
        <w:instrText xml:space="preserve"> HYPERLINK \l "_Toc521587331" </w:instrText>
      </w:r>
      <w:r>
        <w:fldChar w:fldCharType="separate"/>
      </w:r>
      <w:r>
        <w:rPr>
          <w:rStyle w:val="34"/>
          <w:rFonts w:hint="eastAsia" w:ascii="宋体"/>
          <w:bCs/>
        </w:rPr>
        <w:t>格式</w:t>
      </w:r>
      <w:r>
        <w:rPr>
          <w:rStyle w:val="34"/>
          <w:rFonts w:ascii="宋体"/>
          <w:bCs/>
        </w:rPr>
        <w:t xml:space="preserve">8. </w:t>
      </w:r>
      <w:r>
        <w:rPr>
          <w:rStyle w:val="34"/>
          <w:rFonts w:hint="eastAsia" w:ascii="宋体"/>
          <w:bCs/>
        </w:rPr>
        <w:t>公司情况介绍</w:t>
      </w:r>
      <w:r>
        <w:tab/>
      </w:r>
      <w:r>
        <w:fldChar w:fldCharType="begin"/>
      </w:r>
      <w:r>
        <w:instrText xml:space="preserve"> PAGEREF _Toc521587331 \h </w:instrText>
      </w:r>
      <w:r>
        <w:fldChar w:fldCharType="separate"/>
      </w:r>
      <w:r>
        <w:t>45</w:t>
      </w:r>
      <w:r>
        <w:fldChar w:fldCharType="end"/>
      </w:r>
      <w:r>
        <w:fldChar w:fldCharType="end"/>
      </w:r>
    </w:p>
    <w:p>
      <w:pPr>
        <w:pStyle w:val="17"/>
        <w:rPr>
          <w:rFonts w:ascii="Calibri" w:hAnsi="Calibri"/>
          <w:szCs w:val="22"/>
          <w:lang w:eastAsia="zh-CN"/>
        </w:rPr>
      </w:pPr>
      <w:r>
        <w:fldChar w:fldCharType="begin"/>
      </w:r>
      <w:r>
        <w:instrText xml:space="preserve"> HYPERLINK \l "_Toc521587332" </w:instrText>
      </w:r>
      <w:r>
        <w:fldChar w:fldCharType="separate"/>
      </w:r>
      <w:r>
        <w:rPr>
          <w:rStyle w:val="34"/>
          <w:rFonts w:hint="eastAsia" w:ascii="宋体"/>
          <w:bCs/>
        </w:rPr>
        <w:t>格式</w:t>
      </w:r>
      <w:r>
        <w:rPr>
          <w:rStyle w:val="34"/>
          <w:rFonts w:ascii="宋体"/>
          <w:bCs/>
        </w:rPr>
        <w:t xml:space="preserve">9. </w:t>
      </w:r>
      <w:r>
        <w:rPr>
          <w:rStyle w:val="34"/>
          <w:rFonts w:hint="eastAsia" w:ascii="宋体"/>
          <w:bCs/>
        </w:rPr>
        <w:t>售后服务计划</w:t>
      </w:r>
      <w:r>
        <w:tab/>
      </w:r>
      <w:r>
        <w:fldChar w:fldCharType="begin"/>
      </w:r>
      <w:r>
        <w:instrText xml:space="preserve"> PAGEREF _Toc521587332 \h </w:instrText>
      </w:r>
      <w:r>
        <w:fldChar w:fldCharType="separate"/>
      </w:r>
      <w:r>
        <w:t>46</w:t>
      </w:r>
      <w:r>
        <w:fldChar w:fldCharType="end"/>
      </w:r>
      <w:r>
        <w:fldChar w:fldCharType="end"/>
      </w:r>
    </w:p>
    <w:p>
      <w:pPr>
        <w:pStyle w:val="17"/>
        <w:rPr>
          <w:rFonts w:ascii="Calibri" w:hAnsi="Calibri"/>
          <w:szCs w:val="22"/>
          <w:lang w:eastAsia="zh-CN"/>
        </w:rPr>
      </w:pPr>
      <w:r>
        <w:fldChar w:fldCharType="begin"/>
      </w:r>
      <w:r>
        <w:instrText xml:space="preserve"> HYPERLINK \l "_Toc521587333" </w:instrText>
      </w:r>
      <w:r>
        <w:fldChar w:fldCharType="separate"/>
      </w:r>
      <w:r>
        <w:rPr>
          <w:rStyle w:val="34"/>
          <w:rFonts w:hint="eastAsia" w:ascii="宋体"/>
          <w:bCs/>
        </w:rPr>
        <w:t>格式</w:t>
      </w:r>
      <w:r>
        <w:rPr>
          <w:rStyle w:val="34"/>
          <w:rFonts w:ascii="宋体"/>
          <w:bCs/>
        </w:rPr>
        <w:t xml:space="preserve">10. </w:t>
      </w:r>
      <w:r>
        <w:rPr>
          <w:rStyle w:val="34"/>
          <w:rFonts w:hint="eastAsia" w:ascii="宋体"/>
          <w:bCs/>
        </w:rPr>
        <w:t>法定代表人证明书</w:t>
      </w:r>
      <w:r>
        <w:tab/>
      </w:r>
      <w:r>
        <w:fldChar w:fldCharType="begin"/>
      </w:r>
      <w:r>
        <w:instrText xml:space="preserve"> PAGEREF _Toc521587333 \h </w:instrText>
      </w:r>
      <w:r>
        <w:fldChar w:fldCharType="separate"/>
      </w:r>
      <w:r>
        <w:t>47</w:t>
      </w:r>
      <w:r>
        <w:fldChar w:fldCharType="end"/>
      </w:r>
      <w:r>
        <w:fldChar w:fldCharType="end"/>
      </w:r>
    </w:p>
    <w:p>
      <w:pPr>
        <w:pStyle w:val="17"/>
        <w:rPr>
          <w:rFonts w:ascii="Calibri" w:hAnsi="Calibri"/>
          <w:szCs w:val="22"/>
          <w:lang w:eastAsia="zh-CN"/>
        </w:rPr>
      </w:pPr>
      <w:r>
        <w:fldChar w:fldCharType="begin"/>
      </w:r>
      <w:r>
        <w:instrText xml:space="preserve"> HYPERLINK \l "_Toc521587334" </w:instrText>
      </w:r>
      <w:r>
        <w:fldChar w:fldCharType="separate"/>
      </w:r>
      <w:r>
        <w:rPr>
          <w:rStyle w:val="34"/>
          <w:rFonts w:hint="eastAsia" w:ascii="宋体"/>
          <w:bCs/>
        </w:rPr>
        <w:t>格式</w:t>
      </w:r>
      <w:r>
        <w:rPr>
          <w:rStyle w:val="34"/>
          <w:rFonts w:ascii="宋体"/>
          <w:bCs/>
        </w:rPr>
        <w:t xml:space="preserve">11. </w:t>
      </w:r>
      <w:r>
        <w:rPr>
          <w:rStyle w:val="34"/>
          <w:rFonts w:hint="eastAsia" w:ascii="宋体"/>
          <w:bCs/>
        </w:rPr>
        <w:t>法定代表人授权书</w:t>
      </w:r>
      <w:r>
        <w:tab/>
      </w:r>
      <w:r>
        <w:fldChar w:fldCharType="begin"/>
      </w:r>
      <w:r>
        <w:instrText xml:space="preserve"> PAGEREF _Toc521587334 \h </w:instrText>
      </w:r>
      <w:r>
        <w:fldChar w:fldCharType="separate"/>
      </w:r>
      <w:r>
        <w:t>48</w:t>
      </w:r>
      <w:r>
        <w:fldChar w:fldCharType="end"/>
      </w:r>
      <w:r>
        <w:fldChar w:fldCharType="end"/>
      </w:r>
    </w:p>
    <w:p>
      <w:pPr>
        <w:pStyle w:val="17"/>
        <w:rPr>
          <w:rFonts w:ascii="Calibri" w:hAnsi="Calibri"/>
          <w:szCs w:val="22"/>
          <w:lang w:eastAsia="zh-CN"/>
        </w:rPr>
      </w:pPr>
      <w:r>
        <w:fldChar w:fldCharType="begin"/>
      </w:r>
      <w:r>
        <w:instrText xml:space="preserve"> HYPERLINK \l "_Toc521587335" </w:instrText>
      </w:r>
      <w:r>
        <w:fldChar w:fldCharType="separate"/>
      </w:r>
      <w:r>
        <w:rPr>
          <w:rStyle w:val="34"/>
          <w:rFonts w:hint="eastAsia" w:ascii="宋体"/>
          <w:bCs/>
        </w:rPr>
        <w:t>格式</w:t>
      </w:r>
      <w:r>
        <w:rPr>
          <w:rStyle w:val="34"/>
          <w:rFonts w:ascii="宋体"/>
          <w:bCs/>
        </w:rPr>
        <w:t xml:space="preserve">12. </w:t>
      </w:r>
      <w:r>
        <w:rPr>
          <w:rStyle w:val="34"/>
          <w:rFonts w:hint="eastAsia" w:ascii="宋体"/>
          <w:bCs/>
        </w:rPr>
        <w:t>资格证明文件</w:t>
      </w:r>
      <w:r>
        <w:tab/>
      </w:r>
      <w:r>
        <w:fldChar w:fldCharType="begin"/>
      </w:r>
      <w:r>
        <w:instrText xml:space="preserve"> PAGEREF _Toc521587335 \h </w:instrText>
      </w:r>
      <w:r>
        <w:fldChar w:fldCharType="separate"/>
      </w:r>
      <w:r>
        <w:t>49</w:t>
      </w:r>
      <w:r>
        <w:fldChar w:fldCharType="end"/>
      </w:r>
      <w:r>
        <w:fldChar w:fldCharType="end"/>
      </w:r>
    </w:p>
    <w:p>
      <w:pPr>
        <w:pStyle w:val="17"/>
        <w:rPr>
          <w:rFonts w:ascii="Calibri" w:hAnsi="Calibri"/>
          <w:szCs w:val="22"/>
          <w:lang w:eastAsia="zh-CN"/>
        </w:rPr>
      </w:pPr>
      <w:r>
        <w:fldChar w:fldCharType="begin"/>
      </w:r>
      <w:r>
        <w:instrText xml:space="preserve"> HYPERLINK \l "_Toc521587336" </w:instrText>
      </w:r>
      <w:r>
        <w:fldChar w:fldCharType="separate"/>
      </w:r>
      <w:r>
        <w:rPr>
          <w:rStyle w:val="34"/>
          <w:rFonts w:hint="eastAsia" w:ascii="宋体"/>
        </w:rPr>
        <w:t>格式</w:t>
      </w:r>
      <w:r>
        <w:rPr>
          <w:rStyle w:val="34"/>
          <w:rFonts w:ascii="宋体"/>
        </w:rPr>
        <w:t xml:space="preserve">13. </w:t>
      </w:r>
      <w:r>
        <w:rPr>
          <w:rStyle w:val="34"/>
          <w:rFonts w:hint="eastAsia" w:ascii="宋体"/>
        </w:rPr>
        <w:t>诚信情况承诺函</w:t>
      </w:r>
      <w:r>
        <w:tab/>
      </w:r>
      <w:r>
        <w:fldChar w:fldCharType="begin"/>
      </w:r>
      <w:r>
        <w:instrText xml:space="preserve"> PAGEREF _Toc521587336 \h </w:instrText>
      </w:r>
      <w:r>
        <w:fldChar w:fldCharType="separate"/>
      </w:r>
      <w:r>
        <w:t>50</w:t>
      </w:r>
      <w:r>
        <w:fldChar w:fldCharType="end"/>
      </w:r>
      <w:r>
        <w:fldChar w:fldCharType="end"/>
      </w:r>
    </w:p>
    <w:p>
      <w:pPr>
        <w:pStyle w:val="17"/>
        <w:rPr>
          <w:rFonts w:ascii="Calibri" w:hAnsi="Calibri"/>
          <w:szCs w:val="22"/>
          <w:lang w:eastAsia="zh-CN"/>
        </w:rPr>
      </w:pPr>
      <w:r>
        <w:fldChar w:fldCharType="begin"/>
      </w:r>
      <w:r>
        <w:instrText xml:space="preserve"> HYPERLINK \l "_Toc521587337" </w:instrText>
      </w:r>
      <w:r>
        <w:fldChar w:fldCharType="separate"/>
      </w:r>
      <w:r>
        <w:rPr>
          <w:rStyle w:val="34"/>
          <w:rFonts w:hint="eastAsia" w:ascii="宋体"/>
        </w:rPr>
        <w:t>格式</w:t>
      </w:r>
      <w:r>
        <w:rPr>
          <w:rStyle w:val="34"/>
          <w:rFonts w:ascii="宋体"/>
        </w:rPr>
        <w:t xml:space="preserve">14. </w:t>
      </w:r>
      <w:r>
        <w:rPr>
          <w:rStyle w:val="34"/>
          <w:rFonts w:hint="eastAsia"/>
        </w:rPr>
        <w:t>安全文明施工保障措施</w:t>
      </w:r>
      <w:r>
        <w:tab/>
      </w:r>
      <w:r>
        <w:fldChar w:fldCharType="begin"/>
      </w:r>
      <w:r>
        <w:instrText xml:space="preserve"> PAGEREF _Toc521587337 \h </w:instrText>
      </w:r>
      <w:r>
        <w:fldChar w:fldCharType="separate"/>
      </w:r>
      <w:r>
        <w:t>51</w:t>
      </w:r>
      <w:r>
        <w:fldChar w:fldCharType="end"/>
      </w:r>
      <w:r>
        <w:fldChar w:fldCharType="end"/>
      </w:r>
    </w:p>
    <w:p>
      <w:pPr>
        <w:pStyle w:val="17"/>
        <w:rPr>
          <w:rFonts w:ascii="Calibri" w:hAnsi="Calibri"/>
          <w:szCs w:val="22"/>
          <w:lang w:eastAsia="zh-CN"/>
        </w:rPr>
      </w:pPr>
      <w:r>
        <w:fldChar w:fldCharType="begin"/>
      </w:r>
      <w:r>
        <w:instrText xml:space="preserve"> HYPERLINK \l "_Toc521587339" </w:instrText>
      </w:r>
      <w:r>
        <w:fldChar w:fldCharType="separate"/>
      </w:r>
      <w:r>
        <w:rPr>
          <w:rStyle w:val="34"/>
          <w:rFonts w:hint="eastAsia"/>
        </w:rPr>
        <w:t>格式</w:t>
      </w:r>
      <w:r>
        <w:rPr>
          <w:rStyle w:val="34"/>
          <w:rFonts w:ascii="宋体"/>
        </w:rPr>
        <w:t xml:space="preserve">15. </w:t>
      </w:r>
      <w:r>
        <w:rPr>
          <w:rStyle w:val="34"/>
          <w:rFonts w:hint="eastAsia"/>
        </w:rPr>
        <w:t>服务方案</w:t>
      </w:r>
      <w:r>
        <w:tab/>
      </w:r>
      <w:r>
        <w:fldChar w:fldCharType="begin"/>
      </w:r>
      <w:r>
        <w:instrText xml:space="preserve"> PAGEREF _Toc521587339 \h </w:instrText>
      </w:r>
      <w:r>
        <w:fldChar w:fldCharType="separate"/>
      </w:r>
      <w:r>
        <w:t>52</w:t>
      </w:r>
      <w:r>
        <w:fldChar w:fldCharType="end"/>
      </w:r>
      <w: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2158727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373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二维材料制备室</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396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二维</w:t>
            </w:r>
            <w:r>
              <w:rPr>
                <w:rFonts w:hint="eastAsia" w:ascii="宋体" w:hAnsi="宋体"/>
                <w:kern w:val="0"/>
                <w:sz w:val="24"/>
                <w:lang w:val="zh-CN"/>
              </w:rPr>
              <w:t>材料沉积</w:t>
            </w:r>
            <w:r>
              <w:rPr>
                <w:rFonts w:ascii="宋体" w:hAnsi="宋体"/>
                <w:kern w:val="0"/>
                <w:sz w:val="24"/>
                <w:lang w:val="zh-CN"/>
              </w:rPr>
              <w:t>环境</w:t>
            </w:r>
            <w:r>
              <w:rPr>
                <w:rFonts w:hint="eastAsia" w:ascii="宋体" w:hAnsi="宋体"/>
                <w:kern w:val="0"/>
                <w:sz w:val="24"/>
                <w:lang w:val="zh-CN"/>
              </w:rPr>
              <w:t>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3</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材料</w:t>
            </w:r>
            <w:r>
              <w:rPr>
                <w:rFonts w:ascii="宋体" w:hAnsi="宋体"/>
                <w:kern w:val="0"/>
                <w:sz w:val="24"/>
                <w:lang w:val="zh-CN"/>
              </w:rPr>
              <w:t>储存及</w:t>
            </w:r>
            <w:r>
              <w:rPr>
                <w:rFonts w:hint="eastAsia" w:ascii="宋体" w:hAnsi="宋体"/>
                <w:kern w:val="0"/>
                <w:sz w:val="24"/>
                <w:lang w:val="zh-CN"/>
              </w:rPr>
              <w:t>转运系统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4</w:t>
            </w:r>
          </w:p>
        </w:tc>
        <w:tc>
          <w:tcPr>
            <w:tcW w:w="3969"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K型高温</w:t>
            </w:r>
            <w:r>
              <w:rPr>
                <w:rFonts w:hint="eastAsia" w:ascii="宋体" w:hAnsi="宋体"/>
                <w:kern w:val="0"/>
                <w:sz w:val="24"/>
                <w:lang w:val="zh-CN"/>
              </w:rPr>
              <w:t>源</w:t>
            </w:r>
            <w:r>
              <w:rPr>
                <w:rFonts w:ascii="宋体" w:hAnsi="宋体"/>
                <w:kern w:val="0"/>
                <w:sz w:val="24"/>
                <w:lang w:val="zh-CN"/>
              </w:rPr>
              <w:t>炉</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个</w:t>
            </w:r>
          </w:p>
        </w:tc>
      </w:tr>
    </w:tbl>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w:t>
      </w:r>
      <w:r>
        <w:rPr>
          <w:rFonts w:ascii="宋体" w:hAnsi="宋体" w:cs="宋体"/>
          <w:sz w:val="24"/>
        </w:rPr>
        <w:t>1,352</w:t>
      </w:r>
      <w:r>
        <w:rPr>
          <w:rFonts w:hint="eastAsia" w:ascii="宋体" w:hAnsi="宋体" w:cs="宋体"/>
          <w:sz w:val="24"/>
        </w:rPr>
        <w:t>,000.00元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【李老师】（项目咨询）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13798322379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60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九</w:t>
      </w:r>
      <w:r>
        <w:rPr>
          <w:rFonts w:hint="eastAsia" w:ascii="宋体" w:hAnsi="宋体" w:cs="宋体"/>
          <w:sz w:val="24"/>
        </w:rPr>
        <w:t>月</w:t>
      </w:r>
      <w:r>
        <w:rPr>
          <w:rFonts w:hint="eastAsia" w:ascii="宋体" w:hAnsi="宋体" w:cs="宋体"/>
          <w:sz w:val="24"/>
          <w:lang w:val="en-US" w:eastAsia="zh-CN"/>
        </w:rPr>
        <w:t>十一</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2158727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【陈老师】（报名咨询）/【李老师】（项目咨询）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13798322379</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：SUSTech-2018-373</w:t>
            </w:r>
          </w:p>
          <w:p>
            <w:pPr>
              <w:spacing w:line="360" w:lineRule="exact"/>
              <w:rPr>
                <w:rFonts w:ascii="宋体" w:hAnsi="宋体"/>
                <w:szCs w:val="21"/>
              </w:rPr>
            </w:pPr>
            <w:r>
              <w:rPr>
                <w:rFonts w:ascii="宋体" w:hAnsi="宋体"/>
                <w:szCs w:val="21"/>
              </w:rPr>
              <w:t>项目名称</w:t>
            </w:r>
            <w:r>
              <w:rPr>
                <w:rFonts w:hint="eastAsia" w:ascii="宋体" w:hAnsi="宋体"/>
                <w:szCs w:val="21"/>
              </w:rPr>
              <w:t>：量子科学与工程研究院二维量子材料制备系统采购项目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09</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26</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6" w:name="_GoBack"/>
            <w:bookmarkEnd w:id="426"/>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236803066"/>
            <w:bookmarkStart w:id="3" w:name="_Toc464641590"/>
            <w:bookmarkStart w:id="4" w:name="_Toc211243236"/>
            <w:bookmarkStart w:id="5" w:name="_Toc466656220"/>
            <w:bookmarkStart w:id="6" w:name="_Toc236803064"/>
          </w:p>
          <w:p>
            <w:pPr>
              <w:pStyle w:val="3"/>
              <w:numPr>
                <w:ilvl w:val="0"/>
                <w:numId w:val="0"/>
              </w:numPr>
              <w:jc w:val="center"/>
            </w:pPr>
            <w:bookmarkStart w:id="7" w:name="_Toc521587273"/>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591"/>
            <w:bookmarkStart w:id="10" w:name="_Toc521587274"/>
            <w:bookmarkStart w:id="11" w:name="_Toc236803067"/>
            <w:bookmarkStart w:id="12" w:name="_Toc466656221"/>
            <w:bookmarkStart w:id="13" w:name="_Toc464641444"/>
            <w:r>
              <w:rPr>
                <w:rFonts w:ascii="宋体" w:hAnsi="宋体"/>
                <w:b/>
                <w:kern w:val="0"/>
                <w:sz w:val="24"/>
              </w:rPr>
              <w:t>1</w:t>
            </w:r>
            <w:bookmarkEnd w:id="8"/>
            <w:bookmarkStart w:id="14" w:name="_Toc205615992"/>
            <w:bookmarkStart w:id="15" w:name="_Toc211243238"/>
            <w:bookmarkStart w:id="16" w:name="_Toc205623144"/>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521587275"/>
            <w:bookmarkStart w:id="19" w:name="_Toc464641445"/>
            <w:bookmarkStart w:id="20" w:name="_Toc236803068"/>
            <w:bookmarkStart w:id="21" w:name="_Toc464641592"/>
            <w:bookmarkStart w:id="22" w:name="_Toc466656222"/>
            <w:r>
              <w:rPr>
                <w:rFonts w:ascii="宋体" w:hAnsi="宋体"/>
                <w:b/>
                <w:kern w:val="0"/>
                <w:sz w:val="24"/>
              </w:rPr>
              <w:t>2</w:t>
            </w:r>
            <w:bookmarkEnd w:id="17"/>
            <w:bookmarkStart w:id="23" w:name="_Toc205615994"/>
            <w:bookmarkStart w:id="24" w:name="_Toc205623146"/>
            <w:bookmarkStart w:id="25" w:name="_Toc211243240"/>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466656223"/>
            <w:bookmarkStart w:id="27" w:name="_Toc464641446"/>
            <w:bookmarkStart w:id="28" w:name="_Toc236803070"/>
            <w:bookmarkStart w:id="29" w:name="_Toc205615998"/>
            <w:bookmarkStart w:id="30" w:name="_Toc464641593"/>
            <w:bookmarkStart w:id="31" w:name="_Toc205623150"/>
            <w:bookmarkStart w:id="32" w:name="_Toc521587276"/>
            <w:bookmarkStart w:id="33" w:name="_Toc211243244"/>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11243246"/>
            <w:bookmarkStart w:id="35" w:name="_Toc205623152"/>
            <w:bookmarkStart w:id="36" w:name="_Toc464641447"/>
            <w:bookmarkStart w:id="37" w:name="_Toc464641594"/>
            <w:bookmarkStart w:id="38" w:name="_Toc205616000"/>
            <w:bookmarkStart w:id="39" w:name="_Toc236803071"/>
            <w:bookmarkStart w:id="40" w:name="_Toc466656224"/>
            <w:bookmarkStart w:id="41" w:name="_Toc52158727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05616002"/>
            <w:bookmarkStart w:id="43" w:name="_Toc205623154"/>
            <w:bookmarkStart w:id="44" w:name="_Toc236803072"/>
            <w:bookmarkStart w:id="45" w:name="_Toc464641448"/>
            <w:bookmarkStart w:id="46" w:name="_Toc464641595"/>
            <w:bookmarkStart w:id="47" w:name="_Toc211243248"/>
            <w:bookmarkStart w:id="48" w:name="_Toc521587278"/>
            <w:bookmarkStart w:id="49" w:name="_Toc466656225"/>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6656226"/>
            <w:bookmarkStart w:id="51" w:name="_Toc464641449"/>
            <w:bookmarkStart w:id="52" w:name="_Toc521587279"/>
            <w:bookmarkStart w:id="53" w:name="_Toc46464159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236803073"/>
            <w:bookmarkStart w:id="55" w:name="_Toc464641597"/>
            <w:bookmarkStart w:id="56" w:name="_Toc211243249"/>
            <w:bookmarkStart w:id="57" w:name="_Toc521587280"/>
            <w:bookmarkStart w:id="58" w:name="_Toc466656227"/>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521587281"/>
            <w:bookmarkStart w:id="61" w:name="_Toc464641451"/>
            <w:bookmarkStart w:id="62" w:name="_Toc464641598"/>
            <w:bookmarkStart w:id="63" w:name="_Toc466656228"/>
            <w:bookmarkStart w:id="64" w:name="_Toc236803074"/>
            <w:r>
              <w:rPr>
                <w:rFonts w:ascii="宋体" w:hAnsi="宋体"/>
                <w:b/>
                <w:kern w:val="0"/>
                <w:sz w:val="24"/>
              </w:rPr>
              <w:t>7</w:t>
            </w:r>
            <w:bookmarkEnd w:id="59"/>
            <w:bookmarkStart w:id="65" w:name="_Toc205616005"/>
            <w:bookmarkStart w:id="66" w:name="_Toc205623157"/>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599"/>
            <w:bookmarkStart w:id="70" w:name="_Toc466656229"/>
            <w:bookmarkStart w:id="71" w:name="_Toc464641452"/>
            <w:bookmarkStart w:id="72" w:name="_Toc521587282"/>
            <w:bookmarkStart w:id="73" w:name="_Toc236803075"/>
            <w:r>
              <w:rPr>
                <w:rFonts w:ascii="宋体" w:hAnsi="宋体"/>
                <w:b/>
                <w:kern w:val="0"/>
                <w:sz w:val="24"/>
              </w:rPr>
              <w:t>8</w:t>
            </w:r>
            <w:bookmarkEnd w:id="68"/>
            <w:bookmarkStart w:id="74" w:name="_Toc205616007"/>
            <w:bookmarkStart w:id="75" w:name="_Toc205623159"/>
            <w:bookmarkStart w:id="76" w:name="_Toc211243253"/>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6656230"/>
            <w:bookmarkStart w:id="79" w:name="_Toc464641600"/>
            <w:bookmarkStart w:id="80" w:name="_Toc521587283"/>
            <w:bookmarkStart w:id="81" w:name="_Toc236803076"/>
            <w:bookmarkStart w:id="82" w:name="_Toc464641453"/>
            <w:r>
              <w:rPr>
                <w:rFonts w:ascii="宋体" w:hAnsi="宋体"/>
                <w:b/>
                <w:kern w:val="0"/>
                <w:sz w:val="24"/>
              </w:rPr>
              <w:t>9</w:t>
            </w:r>
            <w:bookmarkEnd w:id="77"/>
            <w:bookmarkStart w:id="83" w:name="_Toc211243255"/>
            <w:bookmarkStart w:id="84" w:name="_Toc205616009"/>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464641601"/>
            <w:bookmarkStart w:id="87" w:name="_Toc466656231"/>
            <w:bookmarkStart w:id="88" w:name="_Toc236803077"/>
            <w:bookmarkStart w:id="89" w:name="_Toc521587284"/>
            <w:bookmarkStart w:id="90" w:name="_Toc211243256"/>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455"/>
            <w:bookmarkStart w:id="93" w:name="_Toc466656232"/>
            <w:bookmarkStart w:id="94" w:name="_Toc521587285"/>
            <w:bookmarkStart w:id="95" w:name="_Toc236803078"/>
            <w:bookmarkStart w:id="96" w:name="_Toc464641602"/>
            <w:r>
              <w:rPr>
                <w:rFonts w:ascii="宋体" w:hAnsi="宋体"/>
                <w:b/>
                <w:kern w:val="0"/>
                <w:sz w:val="24"/>
              </w:rPr>
              <w:t>10</w:t>
            </w:r>
            <w:bookmarkEnd w:id="91"/>
            <w:bookmarkStart w:id="97" w:name="_Toc205623164"/>
            <w:bookmarkStart w:id="98" w:name="_Toc205616012"/>
            <w:bookmarkStart w:id="99" w:name="_Toc211243258"/>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6656233"/>
            <w:bookmarkStart w:id="102" w:name="_Toc464641456"/>
            <w:bookmarkStart w:id="103" w:name="_Toc464641603"/>
            <w:bookmarkStart w:id="104" w:name="_Toc236803079"/>
            <w:bookmarkStart w:id="105" w:name="_Toc521587286"/>
            <w:r>
              <w:rPr>
                <w:rFonts w:hint="eastAsia" w:ascii="宋体" w:hAnsi="宋体"/>
                <w:b/>
                <w:kern w:val="0"/>
                <w:sz w:val="24"/>
              </w:rPr>
              <w:t>11</w:t>
            </w:r>
            <w:bookmarkEnd w:id="100"/>
            <w:bookmarkStart w:id="106" w:name="_Toc211243260"/>
            <w:bookmarkStart w:id="107" w:name="_Toc205623166"/>
            <w:bookmarkStart w:id="108" w:name="_Toc205616014"/>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15）服务方案（见格式15）</w:t>
            </w:r>
          </w:p>
          <w:p>
            <w:pPr>
              <w:spacing w:line="360" w:lineRule="auto"/>
              <w:rPr>
                <w:rFonts w:ascii="宋体" w:hAnsi="宋体"/>
                <w:sz w:val="24"/>
              </w:rPr>
            </w:pPr>
            <w:r>
              <w:rPr>
                <w:rFonts w:hint="eastAsia" w:ascii="宋体" w:hAnsi="宋体"/>
                <w:sz w:val="24"/>
              </w:rPr>
              <w:t>16）投标文件电子文档（使用Word、Excel、AutoCAD格式刻录的只读光盘）；</w:t>
            </w:r>
          </w:p>
          <w:p>
            <w:pPr>
              <w:spacing w:line="360" w:lineRule="auto"/>
              <w:rPr>
                <w:rFonts w:ascii="宋体" w:hAnsi="宋体"/>
                <w:sz w:val="24"/>
              </w:rPr>
            </w:pPr>
            <w:r>
              <w:rPr>
                <w:rFonts w:hint="eastAsia" w:ascii="宋体" w:hAnsi="宋体"/>
                <w:sz w:val="24"/>
              </w:rPr>
              <w:t>17）</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4641457"/>
            <w:bookmarkStart w:id="111" w:name="_Toc466656234"/>
            <w:bookmarkStart w:id="112" w:name="_Toc464641604"/>
            <w:bookmarkStart w:id="113" w:name="_Toc521587287"/>
            <w:bookmarkStart w:id="114" w:name="_Toc236803080"/>
            <w:r>
              <w:rPr>
                <w:rFonts w:ascii="宋体" w:hAnsi="宋体"/>
                <w:b/>
                <w:kern w:val="0"/>
                <w:sz w:val="24"/>
              </w:rPr>
              <w:t>12</w:t>
            </w:r>
            <w:bookmarkEnd w:id="109"/>
            <w:bookmarkStart w:id="115" w:name="_Toc211243262"/>
            <w:bookmarkStart w:id="116" w:name="_Toc205623168"/>
            <w:bookmarkStart w:id="117" w:name="_Toc205616016"/>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458"/>
            <w:bookmarkStart w:id="120" w:name="_Toc466656235"/>
            <w:bookmarkStart w:id="121" w:name="_Toc464641605"/>
            <w:bookmarkStart w:id="122" w:name="_Toc236803081"/>
            <w:bookmarkStart w:id="123" w:name="_Toc521587288"/>
            <w:r>
              <w:rPr>
                <w:rFonts w:ascii="宋体" w:hAnsi="宋体"/>
                <w:b/>
                <w:kern w:val="0"/>
                <w:sz w:val="24"/>
              </w:rPr>
              <w:t>13</w:t>
            </w:r>
            <w:bookmarkEnd w:id="118"/>
            <w:bookmarkStart w:id="124" w:name="_Toc205616018"/>
            <w:bookmarkStart w:id="125" w:name="_Toc205623170"/>
            <w:bookmarkStart w:id="126" w:name="_Toc211243264"/>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lang w:val="en-US"/>
              </w:rPr>
            </w:pPr>
            <w:r>
              <w:rPr>
                <w:rFonts w:hint="eastAsia" w:hAnsi="宋体"/>
                <w:kern w:val="2"/>
                <w:sz w:val="24"/>
                <w:szCs w:val="24"/>
                <w:lang w:val="en-US"/>
              </w:rPr>
              <w:t>货币类型为人民币</w:t>
            </w:r>
            <w:r>
              <w:rPr>
                <w:rFonts w:hAnsi="宋体"/>
                <w:kern w:val="2"/>
                <w:sz w:val="24"/>
                <w:szCs w:val="24"/>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6656236"/>
            <w:bookmarkStart w:id="129" w:name="_Toc236803082"/>
            <w:bookmarkStart w:id="130" w:name="_Toc464641459"/>
            <w:bookmarkStart w:id="131" w:name="_Toc464641606"/>
            <w:bookmarkStart w:id="132" w:name="_Toc521587289"/>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236803083"/>
            <w:bookmarkStart w:id="142" w:name="_Toc464641607"/>
            <w:bookmarkStart w:id="143" w:name="_Toc464641460"/>
            <w:bookmarkStart w:id="144" w:name="_Toc466656237"/>
            <w:bookmarkStart w:id="145" w:name="_Toc521587290"/>
            <w:r>
              <w:rPr>
                <w:rFonts w:ascii="宋体" w:hAnsi="宋体"/>
                <w:b/>
                <w:kern w:val="0"/>
                <w:sz w:val="24"/>
              </w:rPr>
              <w:t>15</w:t>
            </w:r>
            <w:bookmarkEnd w:id="140"/>
            <w:bookmarkStart w:id="146" w:name="_Toc211243268"/>
            <w:bookmarkStart w:id="147" w:name="_Toc205623174"/>
            <w:bookmarkStart w:id="148" w:name="_Toc205616022"/>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466656238"/>
            <w:bookmarkStart w:id="151" w:name="_Toc464641461"/>
            <w:bookmarkStart w:id="152" w:name="_Toc236803084"/>
            <w:bookmarkStart w:id="153" w:name="_Toc464641608"/>
            <w:bookmarkStart w:id="154" w:name="_Toc521587291"/>
            <w:r>
              <w:rPr>
                <w:rFonts w:ascii="宋体" w:hAnsi="宋体"/>
                <w:b/>
                <w:kern w:val="0"/>
                <w:sz w:val="24"/>
              </w:rPr>
              <w:t>16</w:t>
            </w:r>
            <w:bookmarkEnd w:id="149"/>
            <w:bookmarkStart w:id="155" w:name="_Toc211243270"/>
            <w:bookmarkStart w:id="156" w:name="_Toc205623176"/>
            <w:bookmarkStart w:id="157" w:name="_Toc205616024"/>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521587292"/>
            <w:bookmarkStart w:id="160" w:name="_Toc464641462"/>
            <w:bookmarkStart w:id="161" w:name="_Toc236803085"/>
            <w:bookmarkStart w:id="162" w:name="_Toc464641609"/>
            <w:bookmarkStart w:id="163" w:name="_Toc466656239"/>
            <w:r>
              <w:rPr>
                <w:rFonts w:ascii="宋体" w:hAnsi="宋体"/>
                <w:b/>
                <w:kern w:val="0"/>
                <w:sz w:val="24"/>
              </w:rPr>
              <w:t>17</w:t>
            </w:r>
            <w:bookmarkEnd w:id="158"/>
            <w:bookmarkStart w:id="164" w:name="_Toc205616026"/>
            <w:bookmarkStart w:id="165" w:name="_Toc211243272"/>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4641463"/>
            <w:bookmarkStart w:id="169" w:name="_Toc466656240"/>
            <w:bookmarkStart w:id="170" w:name="_Toc521587293"/>
            <w:bookmarkStart w:id="171" w:name="_Toc464641610"/>
            <w:bookmarkStart w:id="172" w:name="_Toc236803086"/>
            <w:r>
              <w:rPr>
                <w:rFonts w:ascii="宋体" w:hAnsi="宋体"/>
                <w:b/>
                <w:kern w:val="0"/>
                <w:sz w:val="24"/>
              </w:rPr>
              <w:t>18</w:t>
            </w:r>
            <w:bookmarkEnd w:id="167"/>
            <w:bookmarkStart w:id="173" w:name="_Toc211243274"/>
            <w:bookmarkStart w:id="174" w:name="_Toc205616028"/>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521587294"/>
            <w:bookmarkStart w:id="177" w:name="_Toc465178709"/>
            <w:bookmarkStart w:id="178" w:name="_Toc466656241"/>
            <w:bookmarkStart w:id="179" w:name="_Toc8067"/>
            <w:bookmarkStart w:id="180" w:name="_Toc21864"/>
            <w:bookmarkStart w:id="181" w:name="_Toc465158323"/>
            <w:bookmarkStart w:id="182" w:name="_Toc515609734"/>
            <w:r>
              <w:rPr>
                <w:rFonts w:hint="eastAsia" w:ascii="宋体" w:hAnsi="宋体"/>
                <w:b/>
                <w:kern w:val="0"/>
                <w:sz w:val="24"/>
              </w:rPr>
              <w:t>18</w:t>
            </w:r>
            <w:bookmarkEnd w:id="176"/>
            <w:bookmarkEnd w:id="177"/>
            <w:bookmarkEnd w:id="178"/>
            <w:bookmarkEnd w:id="179"/>
            <w:bookmarkEnd w:id="180"/>
            <w:bookmarkEnd w:id="181"/>
            <w:bookmarkEnd w:id="1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3" w:name="_Toc521587295"/>
            <w:bookmarkStart w:id="184" w:name="_Toc464641611"/>
            <w:bookmarkStart w:id="185" w:name="_Toc466656242"/>
            <w:bookmarkStart w:id="186" w:name="_Toc236803087"/>
            <w:bookmarkStart w:id="187" w:name="_Toc211243275"/>
            <w:r>
              <w:rPr>
                <w:rFonts w:hint="eastAsia"/>
              </w:rPr>
              <w:t>第四节投标文件的递交</w:t>
            </w:r>
            <w:bookmarkEnd w:id="183"/>
            <w:bookmarkEnd w:id="184"/>
            <w:bookmarkEnd w:id="185"/>
            <w:bookmarkEnd w:id="186"/>
            <w:bookmarkEnd w:id="1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8" w:name="_Toc211243276"/>
            <w:bookmarkStart w:id="189" w:name="_Toc466656243"/>
            <w:bookmarkStart w:id="190" w:name="_Toc464641465"/>
            <w:bookmarkStart w:id="191" w:name="_Toc236803088"/>
            <w:bookmarkStart w:id="192" w:name="_Toc464641612"/>
            <w:bookmarkStart w:id="193" w:name="_Toc521587296"/>
            <w:r>
              <w:rPr>
                <w:rFonts w:ascii="宋体" w:hAnsi="宋体"/>
                <w:b/>
                <w:kern w:val="0"/>
                <w:sz w:val="24"/>
              </w:rPr>
              <w:t>19</w:t>
            </w:r>
            <w:bookmarkEnd w:id="188"/>
            <w:bookmarkStart w:id="194" w:name="_Toc211243277"/>
            <w:bookmarkStart w:id="195" w:name="_Toc205616031"/>
            <w:bookmarkStart w:id="196" w:name="_Toc205623183"/>
            <w:r>
              <w:rPr>
                <w:rFonts w:hint="eastAsia" w:ascii="宋体" w:hAnsi="宋体"/>
                <w:b/>
                <w:kern w:val="0"/>
                <w:sz w:val="24"/>
              </w:rPr>
              <w:t>. 投标文件的密封和标记</w:t>
            </w:r>
            <w:bookmarkEnd w:id="189"/>
            <w:bookmarkEnd w:id="190"/>
            <w:bookmarkEnd w:id="191"/>
            <w:bookmarkEnd w:id="192"/>
            <w:bookmarkEnd w:id="193"/>
            <w:bookmarkEnd w:id="194"/>
            <w:bookmarkEnd w:id="195"/>
            <w:bookmarkEnd w:id="19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7" w:name="_Toc211243278"/>
            <w:bookmarkStart w:id="198" w:name="_Toc464641613"/>
            <w:bookmarkStart w:id="199" w:name="_Toc466656244"/>
            <w:bookmarkStart w:id="200" w:name="_Toc521587297"/>
            <w:bookmarkStart w:id="201" w:name="_Toc464641466"/>
            <w:bookmarkStart w:id="202" w:name="_Toc236803089"/>
            <w:r>
              <w:rPr>
                <w:rFonts w:ascii="宋体" w:hAnsi="宋体"/>
                <w:b/>
                <w:kern w:val="0"/>
                <w:sz w:val="24"/>
              </w:rPr>
              <w:t>20</w:t>
            </w:r>
            <w:bookmarkEnd w:id="197"/>
            <w:bookmarkStart w:id="203" w:name="_Toc211243279"/>
            <w:bookmarkStart w:id="204" w:name="_Toc205623185"/>
            <w:bookmarkStart w:id="205" w:name="_Toc205616033"/>
            <w:r>
              <w:rPr>
                <w:rFonts w:hint="eastAsia" w:ascii="宋体" w:hAnsi="宋体"/>
                <w:b/>
                <w:kern w:val="0"/>
                <w:sz w:val="24"/>
              </w:rPr>
              <w:t>. 投标截止期</w:t>
            </w:r>
            <w:bookmarkEnd w:id="198"/>
            <w:bookmarkEnd w:id="199"/>
            <w:bookmarkEnd w:id="200"/>
            <w:bookmarkEnd w:id="201"/>
            <w:bookmarkEnd w:id="202"/>
            <w:bookmarkEnd w:id="203"/>
            <w:bookmarkEnd w:id="204"/>
            <w:bookmarkEnd w:id="20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6" w:name="_Toc211243280"/>
            <w:bookmarkStart w:id="207" w:name="_Toc521587298"/>
            <w:bookmarkStart w:id="208" w:name="_Toc464641467"/>
            <w:bookmarkStart w:id="209" w:name="_Toc466656245"/>
            <w:bookmarkStart w:id="210" w:name="_Toc236803090"/>
            <w:bookmarkStart w:id="211" w:name="_Toc464641614"/>
            <w:r>
              <w:rPr>
                <w:rFonts w:ascii="宋体" w:hAnsi="宋体"/>
                <w:b/>
                <w:kern w:val="0"/>
                <w:sz w:val="24"/>
              </w:rPr>
              <w:t>21</w:t>
            </w:r>
            <w:bookmarkEnd w:id="206"/>
            <w:bookmarkStart w:id="212" w:name="_Toc205616035"/>
            <w:bookmarkStart w:id="213" w:name="_Toc211243281"/>
            <w:bookmarkStart w:id="214" w:name="_Toc205623187"/>
            <w:r>
              <w:rPr>
                <w:rFonts w:hint="eastAsia" w:ascii="宋体" w:hAnsi="宋体"/>
                <w:b/>
                <w:kern w:val="0"/>
                <w:sz w:val="24"/>
              </w:rPr>
              <w:t>. 迟交的投标文件</w:t>
            </w:r>
            <w:bookmarkEnd w:id="207"/>
            <w:bookmarkEnd w:id="208"/>
            <w:bookmarkEnd w:id="209"/>
            <w:bookmarkEnd w:id="210"/>
            <w:bookmarkEnd w:id="211"/>
            <w:bookmarkEnd w:id="212"/>
            <w:bookmarkEnd w:id="213"/>
            <w:bookmarkEnd w:id="2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5" w:name="_Toc211243282"/>
            <w:bookmarkStart w:id="216" w:name="_Toc466656246"/>
            <w:bookmarkStart w:id="217" w:name="_Toc464641468"/>
            <w:bookmarkStart w:id="218" w:name="_Toc236803091"/>
            <w:bookmarkStart w:id="219" w:name="_Toc464641615"/>
            <w:bookmarkStart w:id="220" w:name="_Toc521587299"/>
            <w:r>
              <w:rPr>
                <w:rFonts w:ascii="宋体" w:hAnsi="宋体"/>
                <w:b/>
                <w:kern w:val="0"/>
                <w:sz w:val="24"/>
              </w:rPr>
              <w:t>22</w:t>
            </w:r>
            <w:bookmarkEnd w:id="215"/>
            <w:bookmarkStart w:id="221" w:name="_Toc211243283"/>
            <w:bookmarkStart w:id="222" w:name="_Toc205616037"/>
            <w:bookmarkStart w:id="223" w:name="_Toc205623189"/>
            <w:r>
              <w:rPr>
                <w:rFonts w:hint="eastAsia" w:ascii="宋体" w:hAnsi="宋体"/>
                <w:b/>
                <w:kern w:val="0"/>
                <w:sz w:val="24"/>
              </w:rPr>
              <w:t>. 投标文件的修改与撤回</w:t>
            </w:r>
            <w:bookmarkEnd w:id="216"/>
            <w:bookmarkEnd w:id="217"/>
            <w:bookmarkEnd w:id="218"/>
            <w:bookmarkEnd w:id="219"/>
            <w:bookmarkEnd w:id="220"/>
            <w:bookmarkEnd w:id="221"/>
            <w:bookmarkEnd w:id="222"/>
            <w:bookmarkEnd w:id="2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4" w:name="_Toc211243284"/>
            <w:bookmarkStart w:id="225" w:name="_Toc236803092"/>
            <w:bookmarkStart w:id="226" w:name="_Toc464641469"/>
            <w:bookmarkStart w:id="227" w:name="_Toc466656247"/>
            <w:bookmarkStart w:id="228" w:name="_Toc521587300"/>
            <w:bookmarkStart w:id="229" w:name="_Toc464641616"/>
            <w:r>
              <w:rPr>
                <w:rFonts w:ascii="宋体" w:hAnsi="宋体"/>
                <w:b/>
                <w:kern w:val="0"/>
                <w:sz w:val="24"/>
              </w:rPr>
              <w:t>23</w:t>
            </w:r>
            <w:bookmarkEnd w:id="224"/>
            <w:bookmarkStart w:id="230" w:name="_Toc205616039"/>
            <w:bookmarkStart w:id="231" w:name="_Toc205623191"/>
            <w:bookmarkStart w:id="232" w:name="_Toc211243285"/>
            <w:r>
              <w:rPr>
                <w:rFonts w:hint="eastAsia" w:ascii="宋体" w:hAnsi="宋体"/>
                <w:b/>
                <w:kern w:val="0"/>
                <w:sz w:val="24"/>
              </w:rPr>
              <w:t>. 评标委员会</w:t>
            </w:r>
            <w:bookmarkEnd w:id="225"/>
            <w:bookmarkEnd w:id="226"/>
            <w:bookmarkEnd w:id="227"/>
            <w:bookmarkEnd w:id="228"/>
            <w:bookmarkEnd w:id="229"/>
            <w:bookmarkEnd w:id="230"/>
            <w:bookmarkEnd w:id="231"/>
            <w:bookmarkEnd w:id="2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3" w:name="_Toc466656248"/>
            <w:bookmarkStart w:id="234" w:name="_Toc464641617"/>
            <w:bookmarkStart w:id="235" w:name="_Toc211243286"/>
            <w:bookmarkStart w:id="236" w:name="_Toc236803093"/>
            <w:bookmarkStart w:id="237" w:name="_Toc521587301"/>
            <w:r>
              <w:rPr>
                <w:rFonts w:hint="eastAsia"/>
              </w:rPr>
              <w:t>第五节开标与评标</w:t>
            </w:r>
            <w:bookmarkEnd w:id="233"/>
            <w:bookmarkEnd w:id="234"/>
            <w:bookmarkEnd w:id="235"/>
            <w:bookmarkEnd w:id="236"/>
            <w:bookmarkEnd w:id="23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8" w:name="_Toc211243287"/>
            <w:bookmarkStart w:id="239" w:name="_Toc464641618"/>
            <w:bookmarkStart w:id="240" w:name="_Toc521587302"/>
            <w:bookmarkStart w:id="241" w:name="_Toc236803094"/>
            <w:bookmarkStart w:id="242" w:name="_Toc464641471"/>
            <w:bookmarkStart w:id="243" w:name="_Toc466656249"/>
            <w:r>
              <w:rPr>
                <w:rFonts w:ascii="宋体" w:hAnsi="宋体"/>
                <w:b/>
                <w:kern w:val="0"/>
                <w:sz w:val="24"/>
              </w:rPr>
              <w:t>24</w:t>
            </w:r>
            <w:bookmarkEnd w:id="238"/>
            <w:bookmarkStart w:id="244" w:name="_Toc205616042"/>
            <w:bookmarkStart w:id="245" w:name="_Toc205623194"/>
            <w:bookmarkStart w:id="246" w:name="_Toc211243288"/>
            <w:r>
              <w:rPr>
                <w:rFonts w:hint="eastAsia" w:ascii="宋体" w:hAnsi="宋体"/>
                <w:b/>
                <w:kern w:val="0"/>
                <w:sz w:val="24"/>
              </w:rPr>
              <w:t>. 开标</w:t>
            </w:r>
            <w:bookmarkEnd w:id="239"/>
            <w:bookmarkEnd w:id="240"/>
            <w:bookmarkEnd w:id="241"/>
            <w:bookmarkEnd w:id="242"/>
            <w:bookmarkEnd w:id="243"/>
            <w:bookmarkEnd w:id="244"/>
            <w:bookmarkEnd w:id="245"/>
            <w:bookmarkEnd w:id="2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7" w:name="_Toc211243289"/>
            <w:bookmarkStart w:id="248" w:name="_Toc466656250"/>
            <w:bookmarkStart w:id="249" w:name="_Toc236803095"/>
            <w:bookmarkStart w:id="250" w:name="_Toc464641619"/>
            <w:bookmarkStart w:id="251" w:name="_Toc521587303"/>
            <w:bookmarkStart w:id="252" w:name="_Toc464641472"/>
            <w:r>
              <w:rPr>
                <w:rFonts w:ascii="宋体" w:hAnsi="宋体"/>
                <w:b/>
                <w:kern w:val="0"/>
                <w:sz w:val="24"/>
              </w:rPr>
              <w:t>25</w:t>
            </w:r>
            <w:bookmarkEnd w:id="247"/>
            <w:bookmarkStart w:id="253" w:name="_Toc211243290"/>
            <w:bookmarkStart w:id="254" w:name="_Toc205623196"/>
            <w:bookmarkStart w:id="255" w:name="_Toc205616044"/>
            <w:r>
              <w:rPr>
                <w:rFonts w:hint="eastAsia" w:ascii="宋体" w:hAnsi="宋体"/>
                <w:b/>
                <w:kern w:val="0"/>
                <w:sz w:val="24"/>
              </w:rPr>
              <w:t>. 投标文件的澄清</w:t>
            </w:r>
            <w:bookmarkEnd w:id="248"/>
            <w:bookmarkEnd w:id="249"/>
            <w:bookmarkEnd w:id="250"/>
            <w:bookmarkEnd w:id="251"/>
            <w:bookmarkEnd w:id="252"/>
            <w:bookmarkEnd w:id="253"/>
            <w:bookmarkEnd w:id="254"/>
            <w:bookmarkEnd w:id="2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6" w:name="_Toc211243291"/>
            <w:bookmarkStart w:id="257" w:name="_Toc466656251"/>
            <w:bookmarkStart w:id="258" w:name="_Toc236803096"/>
            <w:bookmarkStart w:id="259" w:name="_Toc464641620"/>
            <w:bookmarkStart w:id="260" w:name="_Toc464641473"/>
            <w:bookmarkStart w:id="261" w:name="_Toc521587304"/>
            <w:r>
              <w:rPr>
                <w:rFonts w:ascii="宋体" w:hAnsi="宋体"/>
                <w:b/>
                <w:kern w:val="0"/>
                <w:sz w:val="24"/>
              </w:rPr>
              <w:t>26</w:t>
            </w:r>
            <w:bookmarkEnd w:id="256"/>
            <w:bookmarkStart w:id="262" w:name="_Toc211243292"/>
            <w:bookmarkStart w:id="263" w:name="_Toc205623198"/>
            <w:bookmarkStart w:id="264" w:name="_Toc205616046"/>
            <w:r>
              <w:rPr>
                <w:rFonts w:hint="eastAsia" w:ascii="宋体" w:hAnsi="宋体"/>
                <w:b/>
                <w:kern w:val="0"/>
                <w:sz w:val="24"/>
              </w:rPr>
              <w:t>. 投标文件的初审</w:t>
            </w:r>
            <w:bookmarkEnd w:id="257"/>
            <w:bookmarkEnd w:id="258"/>
            <w:bookmarkEnd w:id="259"/>
            <w:bookmarkEnd w:id="260"/>
            <w:bookmarkEnd w:id="261"/>
            <w:bookmarkEnd w:id="262"/>
            <w:bookmarkEnd w:id="263"/>
            <w:bookmarkEnd w:id="2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293"/>
            <w:bookmarkStart w:id="266" w:name="_Toc236803097"/>
            <w:bookmarkStart w:id="267" w:name="_Toc466656252"/>
            <w:bookmarkStart w:id="268" w:name="_Toc464641621"/>
            <w:bookmarkStart w:id="269" w:name="_Toc464641474"/>
            <w:bookmarkStart w:id="270" w:name="_Toc521587305"/>
            <w:r>
              <w:rPr>
                <w:rFonts w:ascii="宋体" w:hAnsi="宋体"/>
                <w:b/>
                <w:kern w:val="0"/>
                <w:sz w:val="24"/>
              </w:rPr>
              <w:t>27</w:t>
            </w:r>
            <w:bookmarkEnd w:id="265"/>
            <w:bookmarkStart w:id="271" w:name="_Toc211243294"/>
            <w:bookmarkStart w:id="272" w:name="_Toc205623200"/>
            <w:bookmarkStart w:id="273" w:name="_Toc205616048"/>
            <w:r>
              <w:rPr>
                <w:rFonts w:hint="eastAsia" w:ascii="宋体" w:hAnsi="宋体"/>
                <w:b/>
                <w:kern w:val="0"/>
                <w:sz w:val="24"/>
              </w:rPr>
              <w:t>. 评标</w:t>
            </w:r>
            <w:bookmarkEnd w:id="266"/>
            <w:bookmarkEnd w:id="267"/>
            <w:bookmarkEnd w:id="268"/>
            <w:bookmarkEnd w:id="269"/>
            <w:bookmarkEnd w:id="270"/>
            <w:bookmarkEnd w:id="271"/>
            <w:bookmarkEnd w:id="272"/>
            <w:bookmarkEnd w:id="2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4" w:name="_Toc211243296"/>
            <w:bookmarkStart w:id="275" w:name="_Toc466656253"/>
            <w:bookmarkStart w:id="276" w:name="_Toc464641622"/>
            <w:bookmarkStart w:id="277" w:name="_Toc521587306"/>
            <w:bookmarkStart w:id="278" w:name="_Toc236803100"/>
            <w:bookmarkStart w:id="279" w:name="_Toc464641475"/>
            <w:r>
              <w:rPr>
                <w:rFonts w:ascii="宋体" w:hAnsi="宋体"/>
                <w:b/>
                <w:kern w:val="0"/>
                <w:sz w:val="24"/>
              </w:rPr>
              <w:t>2</w:t>
            </w:r>
            <w:bookmarkEnd w:id="274"/>
            <w:bookmarkStart w:id="280" w:name="_Toc205623202"/>
            <w:bookmarkStart w:id="281" w:name="_Toc205616050"/>
            <w:bookmarkStart w:id="282" w:name="_Toc211243297"/>
            <w:r>
              <w:rPr>
                <w:rFonts w:hint="eastAsia" w:ascii="宋体" w:hAnsi="宋体"/>
                <w:b/>
                <w:kern w:val="0"/>
                <w:sz w:val="24"/>
              </w:rPr>
              <w:t>8. 资格后审</w:t>
            </w:r>
            <w:bookmarkEnd w:id="275"/>
            <w:bookmarkEnd w:id="276"/>
            <w:bookmarkEnd w:id="277"/>
            <w:bookmarkEnd w:id="278"/>
            <w:bookmarkEnd w:id="279"/>
            <w:bookmarkEnd w:id="280"/>
            <w:bookmarkEnd w:id="281"/>
            <w:bookmarkEnd w:id="2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3" w:name="_Toc521587307"/>
            <w:bookmarkStart w:id="284" w:name="_Toc464641623"/>
            <w:bookmarkStart w:id="285" w:name="_Toc466656254"/>
            <w:bookmarkStart w:id="286" w:name="_Toc464641476"/>
            <w:bookmarkStart w:id="287" w:name="_Toc236803098"/>
            <w:r>
              <w:rPr>
                <w:rFonts w:hint="eastAsia" w:ascii="宋体" w:hAnsi="宋体"/>
                <w:b/>
                <w:kern w:val="0"/>
                <w:sz w:val="24"/>
              </w:rPr>
              <w:t>29. 与招标人的接触</w:t>
            </w:r>
            <w:bookmarkEnd w:id="283"/>
            <w:bookmarkEnd w:id="284"/>
            <w:bookmarkEnd w:id="285"/>
            <w:bookmarkEnd w:id="286"/>
            <w:bookmarkEnd w:id="2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8" w:name="_Toc211243300"/>
            <w:bookmarkStart w:id="289" w:name="_Toc466656255"/>
            <w:bookmarkStart w:id="290" w:name="_Toc464641624"/>
            <w:bookmarkStart w:id="291" w:name="_Toc521587308"/>
            <w:bookmarkStart w:id="292" w:name="_Toc236803099"/>
            <w:r>
              <w:rPr>
                <w:rFonts w:hint="eastAsia"/>
              </w:rPr>
              <w:t>第六节授予合同</w:t>
            </w:r>
            <w:bookmarkEnd w:id="288"/>
            <w:bookmarkEnd w:id="289"/>
            <w:bookmarkEnd w:id="290"/>
            <w:bookmarkEnd w:id="291"/>
            <w:bookmarkEnd w:id="29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3" w:name="_Toc211243311"/>
            <w:bookmarkStart w:id="294" w:name="_Toc464641625"/>
            <w:bookmarkStart w:id="295" w:name="_Toc466656256"/>
            <w:bookmarkStart w:id="296" w:name="_Toc236803107"/>
            <w:bookmarkStart w:id="297" w:name="_Toc464641478"/>
            <w:bookmarkStart w:id="298" w:name="_Toc521587309"/>
            <w:r>
              <w:rPr>
                <w:rFonts w:ascii="宋体" w:hAnsi="宋体"/>
                <w:b/>
                <w:kern w:val="0"/>
                <w:sz w:val="24"/>
              </w:rPr>
              <w:t>3</w:t>
            </w:r>
            <w:bookmarkEnd w:id="293"/>
            <w:bookmarkStart w:id="299" w:name="_Toc205623217"/>
            <w:bookmarkStart w:id="300" w:name="_Toc211243312"/>
            <w:r>
              <w:rPr>
                <w:rFonts w:hint="eastAsia" w:ascii="宋体" w:hAnsi="宋体"/>
                <w:b/>
                <w:kern w:val="0"/>
                <w:sz w:val="24"/>
              </w:rPr>
              <w:t>0. 接受和拒绝任何或所有投标的权利</w:t>
            </w:r>
            <w:bookmarkEnd w:id="294"/>
            <w:bookmarkEnd w:id="295"/>
            <w:bookmarkEnd w:id="296"/>
            <w:bookmarkEnd w:id="297"/>
            <w:bookmarkEnd w:id="298"/>
            <w:bookmarkEnd w:id="299"/>
            <w:bookmarkEnd w:id="30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1" w:name="_Toc521587310"/>
            <w:bookmarkStart w:id="302" w:name="_Toc464641626"/>
            <w:bookmarkStart w:id="303" w:name="_Toc466656257"/>
            <w:bookmarkStart w:id="304" w:name="_Toc464641479"/>
            <w:r>
              <w:rPr>
                <w:rFonts w:hint="eastAsia" w:ascii="宋体" w:hAnsi="宋体"/>
                <w:b/>
                <w:kern w:val="0"/>
                <w:sz w:val="24"/>
              </w:rPr>
              <w:t xml:space="preserve">31. </w:t>
            </w:r>
            <w:r>
              <w:rPr>
                <w:rFonts w:ascii="宋体" w:hAnsi="宋体"/>
                <w:b/>
                <w:kern w:val="0"/>
                <w:sz w:val="24"/>
              </w:rPr>
              <w:t>中标结果公告</w:t>
            </w:r>
            <w:bookmarkEnd w:id="301"/>
            <w:bookmarkEnd w:id="302"/>
            <w:bookmarkEnd w:id="303"/>
            <w:bookmarkEnd w:id="3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5" w:name="_Toc211243303"/>
            <w:bookmarkStart w:id="306" w:name="_Toc464641480"/>
            <w:bookmarkStart w:id="307" w:name="_Toc464641627"/>
            <w:bookmarkStart w:id="308" w:name="_Toc236803103"/>
            <w:bookmarkStart w:id="309" w:name="_Toc466656258"/>
            <w:bookmarkStart w:id="310" w:name="_Toc521587311"/>
            <w:r>
              <w:rPr>
                <w:rFonts w:ascii="宋体" w:hAnsi="宋体"/>
                <w:b/>
                <w:kern w:val="0"/>
                <w:sz w:val="24"/>
              </w:rPr>
              <w:t>3</w:t>
            </w:r>
            <w:bookmarkEnd w:id="305"/>
            <w:bookmarkStart w:id="311" w:name="_Toc205623209"/>
            <w:bookmarkStart w:id="312" w:name="_Toc211243304"/>
            <w:bookmarkStart w:id="313" w:name="_Toc205616057"/>
            <w:r>
              <w:rPr>
                <w:rFonts w:hint="eastAsia" w:ascii="宋体" w:hAnsi="宋体"/>
                <w:b/>
                <w:kern w:val="0"/>
                <w:sz w:val="24"/>
              </w:rPr>
              <w:t>2. 中标通知书</w:t>
            </w:r>
            <w:bookmarkEnd w:id="306"/>
            <w:bookmarkEnd w:id="307"/>
            <w:bookmarkEnd w:id="308"/>
            <w:bookmarkEnd w:id="309"/>
            <w:bookmarkEnd w:id="310"/>
            <w:bookmarkEnd w:id="311"/>
            <w:bookmarkEnd w:id="312"/>
            <w:bookmarkEnd w:id="3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4" w:name="_Toc211243305"/>
            <w:bookmarkStart w:id="315" w:name="_Toc466656259"/>
            <w:bookmarkStart w:id="316" w:name="_Toc464641629"/>
            <w:bookmarkStart w:id="317" w:name="_Toc464641482"/>
            <w:bookmarkStart w:id="318" w:name="_Toc236803104"/>
            <w:bookmarkStart w:id="319" w:name="_Toc521587312"/>
            <w:r>
              <w:rPr>
                <w:rFonts w:ascii="宋体" w:hAnsi="宋体"/>
                <w:b/>
                <w:kern w:val="0"/>
                <w:sz w:val="24"/>
              </w:rPr>
              <w:t>3</w:t>
            </w:r>
            <w:bookmarkEnd w:id="314"/>
            <w:bookmarkStart w:id="320" w:name="_Toc211243306"/>
            <w:bookmarkStart w:id="321" w:name="_Toc205616059"/>
            <w:bookmarkStart w:id="322" w:name="_Toc205623211"/>
            <w:r>
              <w:rPr>
                <w:rFonts w:hint="eastAsia" w:ascii="宋体" w:hAnsi="宋体"/>
                <w:b/>
                <w:kern w:val="0"/>
                <w:sz w:val="24"/>
              </w:rPr>
              <w:t>3. 签订合同</w:t>
            </w:r>
            <w:bookmarkEnd w:id="315"/>
            <w:bookmarkEnd w:id="316"/>
            <w:bookmarkEnd w:id="317"/>
            <w:bookmarkEnd w:id="318"/>
            <w:bookmarkEnd w:id="319"/>
            <w:bookmarkEnd w:id="320"/>
            <w:bookmarkEnd w:id="321"/>
            <w:bookmarkEnd w:id="3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3" w:name="_Toc211243309"/>
            <w:bookmarkStart w:id="324" w:name="_Toc464641483"/>
            <w:bookmarkStart w:id="325" w:name="_Toc466656260"/>
            <w:bookmarkStart w:id="326" w:name="_Toc464641630"/>
            <w:bookmarkStart w:id="327" w:name="_Toc236803106"/>
            <w:bookmarkStart w:id="328" w:name="_Toc521587313"/>
            <w:r>
              <w:rPr>
                <w:rFonts w:ascii="宋体" w:hAnsi="宋体"/>
                <w:b/>
                <w:kern w:val="0"/>
                <w:sz w:val="24"/>
              </w:rPr>
              <w:t>3</w:t>
            </w:r>
            <w:bookmarkEnd w:id="323"/>
            <w:bookmarkStart w:id="329" w:name="_Toc211243310"/>
            <w:bookmarkStart w:id="330" w:name="_Toc205623215"/>
            <w:bookmarkStart w:id="331" w:name="_Toc205616063"/>
            <w:r>
              <w:rPr>
                <w:rFonts w:hint="eastAsia" w:ascii="宋体" w:hAnsi="宋体"/>
                <w:b/>
                <w:kern w:val="0"/>
                <w:sz w:val="24"/>
              </w:rPr>
              <w:t>4. 履约担保</w:t>
            </w:r>
            <w:bookmarkEnd w:id="324"/>
            <w:bookmarkEnd w:id="325"/>
            <w:bookmarkEnd w:id="326"/>
            <w:bookmarkEnd w:id="327"/>
            <w:bookmarkEnd w:id="328"/>
            <w:bookmarkEnd w:id="329"/>
            <w:bookmarkEnd w:id="330"/>
            <w:bookmarkEnd w:id="3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2" w:name="_Toc466656261"/>
            <w:bookmarkStart w:id="333" w:name="_Toc521587314"/>
            <w:r>
              <w:rPr>
                <w:rFonts w:hint="eastAsia" w:ascii="宋体" w:hAnsi="宋体"/>
                <w:b/>
                <w:kern w:val="0"/>
                <w:sz w:val="24"/>
              </w:rPr>
              <w:t>35. 招标文件的解释权</w:t>
            </w:r>
            <w:bookmarkEnd w:id="332"/>
            <w:bookmarkEnd w:id="333"/>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4" w:name="_Toc52158731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4"/>
    </w:p>
    <w:p>
      <w:pPr>
        <w:spacing w:before="60" w:after="240" w:line="360" w:lineRule="auto"/>
        <w:jc w:val="center"/>
        <w:outlineLvl w:val="1"/>
        <w:rPr>
          <w:rFonts w:ascii="宋体" w:hAnsi="宋体"/>
          <w:b/>
          <w:sz w:val="28"/>
          <w:szCs w:val="28"/>
        </w:rPr>
      </w:pPr>
      <w:bookmarkStart w:id="335" w:name="_Toc521587316"/>
      <w:r>
        <w:rPr>
          <w:rFonts w:hint="eastAsia" w:ascii="宋体" w:hAnsi="宋体"/>
          <w:b/>
          <w:sz w:val="28"/>
          <w:szCs w:val="28"/>
        </w:rPr>
        <w:t>第一节 商务要求</w:t>
      </w:r>
      <w:bookmarkEnd w:id="335"/>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交货期的要求：签订合同后180天内，具体时间根据学校要求提前3天通知送货。</w:t>
      </w:r>
    </w:p>
    <w:p>
      <w:pPr>
        <w:numPr>
          <w:ilvl w:val="1"/>
          <w:numId w:val="3"/>
        </w:numPr>
        <w:spacing w:line="360" w:lineRule="auto"/>
        <w:ind w:left="426" w:hanging="426"/>
        <w:rPr>
          <w:rFonts w:ascii="宋体" w:hAnsi="宋体"/>
          <w:sz w:val="24"/>
        </w:rPr>
      </w:pPr>
      <w:r>
        <w:rPr>
          <w:rFonts w:hint="eastAsia" w:ascii="宋体" w:hAnsi="宋体"/>
          <w:sz w:val="24"/>
        </w:rPr>
        <w:t>交货地点：广东省深圳市南山区学苑大道1088号南方科技大学慧园3栋121室。</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themeColor="text1"/>
          <w:sz w:val="24"/>
        </w:rPr>
      </w:pPr>
      <w:r>
        <w:rPr>
          <w:rFonts w:hint="eastAsia" w:ascii="宋体" w:hAnsi="宋体"/>
          <w:color w:val="000000" w:themeColor="text1"/>
          <w:sz w:val="24"/>
        </w:rPr>
        <w:t>★付款方式：合同签订且收到发票后支付合同总价的</w:t>
      </w:r>
      <w:r>
        <w:rPr>
          <w:rFonts w:ascii="宋体" w:hAnsi="宋体"/>
          <w:color w:val="000000" w:themeColor="text1"/>
          <w:sz w:val="24"/>
        </w:rPr>
        <w:t>30%</w:t>
      </w:r>
      <w:r>
        <w:rPr>
          <w:rFonts w:hint="eastAsia" w:ascii="宋体" w:hAnsi="宋体"/>
          <w:color w:val="000000" w:themeColor="text1"/>
          <w:sz w:val="24"/>
        </w:rPr>
        <w:t>为进度款，货到指定地点、安装验收合格后支付</w:t>
      </w:r>
      <w:r>
        <w:rPr>
          <w:rFonts w:ascii="宋体" w:hAnsi="宋体"/>
          <w:color w:val="000000" w:themeColor="text1"/>
          <w:sz w:val="24"/>
        </w:rPr>
        <w:t>65%</w:t>
      </w:r>
      <w:r>
        <w:rPr>
          <w:rFonts w:hint="eastAsia" w:ascii="宋体" w:hAnsi="宋体"/>
          <w:color w:val="000000" w:themeColor="text1"/>
          <w:sz w:val="24"/>
        </w:rPr>
        <w:t>，余款</w:t>
      </w:r>
      <w:r>
        <w:rPr>
          <w:rFonts w:ascii="宋体" w:hAnsi="宋体"/>
          <w:color w:val="000000" w:themeColor="text1"/>
          <w:sz w:val="24"/>
        </w:rPr>
        <w:t>5%</w:t>
      </w:r>
      <w:r>
        <w:rPr>
          <w:rFonts w:hint="eastAsia" w:ascii="宋体" w:hAnsi="宋体"/>
          <w:color w:val="000000" w:themeColor="text1"/>
          <w:sz w:val="24"/>
        </w:rPr>
        <w:t>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ind w:left="1" w:firstLine="0"/>
        <w:rPr>
          <w:rFonts w:ascii="宋体" w:hAnsi="宋体"/>
          <w:sz w:val="24"/>
        </w:rPr>
      </w:pPr>
      <w:r>
        <w:rPr>
          <w:rFonts w:hint="eastAsia" w:ascii="宋体" w:hAnsi="宋体"/>
          <w:sz w:val="24"/>
        </w:rPr>
        <w:t>★预算金额：本次项目采购预算金额为人民币</w:t>
      </w:r>
      <w:r>
        <w:rPr>
          <w:rFonts w:ascii="宋体" w:hAnsi="宋体"/>
          <w:sz w:val="24"/>
        </w:rPr>
        <w:t>1,352,000</w:t>
      </w:r>
      <w:r>
        <w:rPr>
          <w:rFonts w:hint="eastAsia" w:ascii="宋体" w:hAnsi="宋体"/>
          <w:sz w:val="24"/>
        </w:rPr>
        <w:t>.00元。投标人投标总价超过预算金额，该投标人的投标文件无效。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6" w:name="_Toc521587317"/>
      <w:r>
        <w:rPr>
          <w:rFonts w:hint="eastAsia" w:ascii="宋体" w:hAnsi="宋体"/>
          <w:b/>
          <w:sz w:val="28"/>
          <w:szCs w:val="28"/>
        </w:rPr>
        <w:t>第二节 技术要求</w:t>
      </w:r>
      <w:bookmarkEnd w:id="336"/>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p>
      <w:pPr>
        <w:autoSpaceDE w:val="0"/>
        <w:autoSpaceDN w:val="0"/>
        <w:adjustRightInd w:val="0"/>
        <w:spacing w:line="360" w:lineRule="auto"/>
        <w:jc w:val="left"/>
        <w:rPr>
          <w:b/>
          <w:bCs/>
          <w:kern w:val="0"/>
          <w:szCs w:val="21"/>
        </w:rPr>
      </w:pPr>
    </w:p>
    <w:tbl>
      <w:tblPr>
        <w:tblStyle w:val="36"/>
        <w:tblW w:w="8789" w:type="dxa"/>
        <w:tblInd w:w="108" w:type="dxa"/>
        <w:tblLayout w:type="fixed"/>
        <w:tblCellMar>
          <w:top w:w="0" w:type="dxa"/>
          <w:left w:w="108" w:type="dxa"/>
          <w:bottom w:w="0" w:type="dxa"/>
          <w:right w:w="108" w:type="dxa"/>
        </w:tblCellMar>
      </w:tblPr>
      <w:tblGrid>
        <w:gridCol w:w="708"/>
        <w:gridCol w:w="1560"/>
        <w:gridCol w:w="4395"/>
        <w:gridCol w:w="708"/>
        <w:gridCol w:w="709"/>
        <w:gridCol w:w="709"/>
      </w:tblGrid>
      <w:tr>
        <w:tblPrEx>
          <w:tblLayout w:type="fixed"/>
          <w:tblCellMar>
            <w:top w:w="0" w:type="dxa"/>
            <w:left w:w="108" w:type="dxa"/>
            <w:bottom w:w="0" w:type="dxa"/>
            <w:right w:w="108" w:type="dxa"/>
          </w:tblCellMar>
        </w:tblPrEx>
        <w:trPr>
          <w:trHeight w:val="680" w:hRule="exact"/>
        </w:trPr>
        <w:tc>
          <w:tcPr>
            <w:tcW w:w="70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5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3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b/>
                <w:bCs/>
                <w:kern w:val="0"/>
                <w:szCs w:val="21"/>
                <w:lang w:val="zh-CN"/>
              </w:rPr>
            </w:pPr>
            <w:r>
              <w:rPr>
                <w:rFonts w:ascii="宋体" w:hAnsi="宋体"/>
                <w:b/>
                <w:bCs/>
                <w:kern w:val="0"/>
                <w:szCs w:val="21"/>
                <w:lang w:val="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备注</w:t>
            </w:r>
          </w:p>
        </w:tc>
      </w:tr>
      <w:tr>
        <w:tblPrEx>
          <w:tblLayout w:type="fixed"/>
          <w:tblCellMar>
            <w:top w:w="0" w:type="dxa"/>
            <w:left w:w="108" w:type="dxa"/>
            <w:bottom w:w="0" w:type="dxa"/>
            <w:right w:w="108" w:type="dxa"/>
          </w:tblCellMar>
        </w:tblPrEx>
        <w:trPr>
          <w:trHeight w:val="1" w:hRule="atLeast"/>
        </w:trPr>
        <w:tc>
          <w:tcPr>
            <w:tcW w:w="70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560" w:type="dxa"/>
            <w:vMerge w:val="restart"/>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二维材料制备室（核心设备）</w:t>
            </w: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 系统布局满足目前实验室的空间布局</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1</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lang w:val="zh-CN"/>
              </w:rPr>
            </w:pPr>
            <w:r>
              <w:rPr>
                <w:rFonts w:hint="eastAsia" w:ascii="宋体" w:hAnsi="宋体"/>
                <w:kern w:val="0"/>
                <w:szCs w:val="21"/>
                <w:lang w:val="zh-CN"/>
              </w:rPr>
              <w:t>套</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lang w:val="zh-CN"/>
              </w:rPr>
            </w:pPr>
          </w:p>
        </w:tc>
      </w:tr>
      <w:tr>
        <w:tblPrEx>
          <w:tblLayout w:type="fixed"/>
          <w:tblCellMar>
            <w:top w:w="0" w:type="dxa"/>
            <w:left w:w="108" w:type="dxa"/>
            <w:bottom w:w="0" w:type="dxa"/>
            <w:right w:w="108" w:type="dxa"/>
          </w:tblCellMar>
        </w:tblPrEx>
        <w:trPr>
          <w:trHeight w:val="297"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kern w:val="0"/>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2. 需要满足与纳米材料转运系统对接和传样</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kern w:val="0"/>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3. OMBE生长腔室采用不锈钢316L材质；内部电解抛光，DN300~350mm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▲4. OMBE上部配置LEED安装法兰，中部为功能腔室，可以安装四维多功能样品台，配有RHEED电子枪和荧光屏接口、膜厚测量仪接口、观察视窗以及视窗挡板、真空抽气接口、真空测量接口与样品传输接口等</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▲5. OMBE配置内部差分冷屏（液氮或冷却水）</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6. 四维多功能高温样品台配置三维调节机构，X、Y：±12.5mm，Z：100mm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7. 四维多功能高温样品台配置手动差分旋转</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252"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8. 四维多功能高温样品台配置样品台导向轴</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▲9. 四维多功能高温样品台温度可达到1200℃，采用耐氧SiC加热</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10. 四维多功能高温样品台配置温控加热电源</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▲11. 四维多功能高温样品台能够通液氮或者冷却循环水对样品台进行快速冷却</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▲12. 四维多功能高温样品台配置Flux Gauge</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13. 四维多功能高温样品台配置一个样品台停放台</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14. 四维多功能高温样品台配置电学测试接口</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right w:val="single" w:color="auto" w:sz="4" w:space="0"/>
            </w:tcBorders>
            <w:vAlign w:val="center"/>
          </w:tcPr>
          <w:p>
            <w:pPr>
              <w:autoSpaceDE w:val="0"/>
              <w:autoSpaceDN w:val="0"/>
              <w:adjustRightInd w:val="0"/>
              <w:spacing w:line="360" w:lineRule="auto"/>
              <w:rPr>
                <w:rFonts w:ascii="宋体" w:hAnsi="宋体"/>
                <w:kern w:val="0"/>
                <w:szCs w:val="21"/>
                <w:lang w:val="zh-CN"/>
              </w:rPr>
            </w:pPr>
          </w:p>
        </w:tc>
        <w:tc>
          <w:tcPr>
            <w:tcW w:w="1560" w:type="dxa"/>
            <w:vMerge w:val="continue"/>
            <w:tcBorders>
              <w:left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000000" w:sz="4" w:space="0"/>
              <w:right w:val="single" w:color="000000" w:sz="4" w:space="0"/>
            </w:tcBorders>
            <w:vAlign w:val="center"/>
          </w:tcPr>
          <w:p>
            <w:pPr>
              <w:jc w:val="left"/>
            </w:pPr>
            <w:r>
              <w:rPr>
                <w:rFonts w:hint="eastAsia"/>
              </w:rPr>
              <w:t>15. 配置wobble stick，行程300mm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4395" w:type="dxa"/>
            <w:tcBorders>
              <w:top w:val="single" w:color="000000" w:sz="4" w:space="0"/>
              <w:left w:val="single" w:color="auto" w:sz="4" w:space="0"/>
              <w:bottom w:val="single" w:color="auto" w:sz="4" w:space="0"/>
              <w:right w:val="single" w:color="000000" w:sz="4" w:space="0"/>
            </w:tcBorders>
            <w:vAlign w:val="center"/>
          </w:tcPr>
          <w:p>
            <w:pPr>
              <w:jc w:val="left"/>
            </w:pPr>
            <w:r>
              <w:rPr>
                <w:rFonts w:hint="eastAsia"/>
              </w:rPr>
              <w:t>16. 配有稳定牢固的机架用以支撑设备</w:t>
            </w:r>
          </w:p>
        </w:tc>
        <w:tc>
          <w:tcPr>
            <w:tcW w:w="708" w:type="dxa"/>
            <w:vMerge w:val="continue"/>
            <w:tcBorders>
              <w:left w:val="single" w:color="000000" w:sz="4" w:space="0"/>
              <w:bottom w:val="single" w:color="auto"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bottom w:val="single" w:color="auto"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restart"/>
            <w:tcBorders>
              <w:top w:val="single" w:color="auto"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2</w:t>
            </w:r>
          </w:p>
        </w:tc>
        <w:tc>
          <w:tcPr>
            <w:tcW w:w="1560" w:type="dxa"/>
            <w:vMerge w:val="restart"/>
            <w:tcBorders>
              <w:top w:val="single" w:color="auto" w:sz="4" w:space="0"/>
              <w:left w:val="single" w:color="000000" w:sz="4" w:space="0"/>
              <w:right w:val="single" w:color="000000" w:sz="4" w:space="0"/>
            </w:tcBorders>
            <w:vAlign w:val="center"/>
          </w:tcPr>
          <w:p>
            <w:pPr>
              <w:spacing w:line="360" w:lineRule="auto"/>
              <w:rPr>
                <w:rFonts w:ascii="宋体" w:hAnsi="宋体"/>
                <w:szCs w:val="21"/>
              </w:rPr>
            </w:pPr>
            <w:r>
              <w:rPr>
                <w:rFonts w:hint="eastAsia" w:ascii="宋体" w:hAnsi="宋体"/>
                <w:szCs w:val="21"/>
              </w:rPr>
              <w:t>二维材料沉积环境系统</w:t>
            </w:r>
          </w:p>
        </w:tc>
        <w:tc>
          <w:tcPr>
            <w:tcW w:w="4395" w:type="dxa"/>
            <w:tcBorders>
              <w:top w:val="single" w:color="auto" w:sz="4" w:space="0"/>
              <w:left w:val="single" w:color="000000" w:sz="4" w:space="0"/>
              <w:bottom w:val="single" w:color="000000" w:sz="4" w:space="0"/>
              <w:right w:val="single" w:color="000000" w:sz="4" w:space="0"/>
            </w:tcBorders>
            <w:vAlign w:val="center"/>
          </w:tcPr>
          <w:p>
            <w:pPr>
              <w:jc w:val="left"/>
            </w:pPr>
            <w:r>
              <w:rPr>
                <w:rFonts w:hint="eastAsia"/>
              </w:rPr>
              <w:t>▲1. 空载极限真空小于5x10-10 Torr</w:t>
            </w:r>
          </w:p>
        </w:tc>
        <w:tc>
          <w:tcPr>
            <w:tcW w:w="708" w:type="dxa"/>
            <w:vMerge w:val="restart"/>
            <w:tcBorders>
              <w:top w:val="single" w:color="auto"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1</w:t>
            </w:r>
          </w:p>
        </w:tc>
        <w:tc>
          <w:tcPr>
            <w:tcW w:w="709" w:type="dxa"/>
            <w:vMerge w:val="restart"/>
            <w:tcBorders>
              <w:top w:val="single" w:color="auto" w:sz="4" w:space="0"/>
              <w:left w:val="single" w:color="000000" w:sz="4" w:space="0"/>
              <w:right w:val="single" w:color="000000" w:sz="4" w:space="0"/>
            </w:tcBorders>
            <w:vAlign w:val="center"/>
          </w:tcPr>
          <w:p>
            <w:pPr>
              <w:widowControl/>
              <w:spacing w:line="360" w:lineRule="auto"/>
              <w:jc w:val="left"/>
              <w:rPr>
                <w:rFonts w:ascii="宋体" w:hAnsi="宋体"/>
                <w:kern w:val="0"/>
                <w:szCs w:val="21"/>
              </w:rPr>
            </w:pPr>
            <w:r>
              <w:rPr>
                <w:rFonts w:hint="eastAsia" w:ascii="宋体" w:hAnsi="宋体"/>
                <w:kern w:val="0"/>
                <w:szCs w:val="21"/>
              </w:rPr>
              <w:t>套</w:t>
            </w:r>
          </w:p>
        </w:tc>
        <w:tc>
          <w:tcPr>
            <w:tcW w:w="709" w:type="dxa"/>
            <w:vMerge w:val="restart"/>
            <w:tcBorders>
              <w:top w:val="single" w:color="auto" w:sz="4" w:space="0"/>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2. 分子泵抽速430l/s</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3. 离子泵抽速300l/s</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4. 配置钛升华泵</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5. 干泵抽速110l/m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6. 含氧区域配置冷阴极规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7. 配置超高真空电离规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8. 配置真空规控制器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9. 配置系统所需手动超高真空插板阀若干</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10. 配置臭氧充气环</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11. 配置臭氧充气法兰接口管</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12. 配置臭氧充气超高真空截止阀</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13. 系统烘烤采用热风循环整体烘烤系统</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14. 配置热风循环保温罩</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15. 配置热风循环温控系统</w:t>
            </w:r>
          </w:p>
        </w:tc>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3</w:t>
            </w:r>
          </w:p>
        </w:tc>
        <w:tc>
          <w:tcPr>
            <w:tcW w:w="1560" w:type="dxa"/>
            <w:vMerge w:val="restart"/>
            <w:tcBorders>
              <w:top w:val="single" w:color="000000" w:sz="4" w:space="0"/>
              <w:left w:val="single" w:color="000000" w:sz="4" w:space="0"/>
              <w:right w:val="single" w:color="000000" w:sz="4" w:space="0"/>
            </w:tcBorders>
            <w:vAlign w:val="center"/>
          </w:tcPr>
          <w:p>
            <w:pPr>
              <w:spacing w:line="360" w:lineRule="auto"/>
              <w:rPr>
                <w:rFonts w:ascii="宋体" w:hAnsi="宋体"/>
                <w:szCs w:val="21"/>
              </w:rPr>
            </w:pPr>
            <w:r>
              <w:rPr>
                <w:rFonts w:hint="eastAsia" w:ascii="宋体" w:hAnsi="宋体"/>
                <w:szCs w:val="21"/>
              </w:rPr>
              <w:t>材料储存及转运系统</w:t>
            </w: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 必须结合目前实验室和现有设备给出最优布局方案</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1</w:t>
            </w:r>
          </w:p>
        </w:tc>
        <w:tc>
          <w:tcPr>
            <w:tcW w:w="709"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ascii="宋体" w:hAnsi="宋体"/>
                <w:kern w:val="0"/>
                <w:szCs w:val="21"/>
              </w:rPr>
            </w:pPr>
            <w:r>
              <w:rPr>
                <w:rFonts w:hint="eastAsia" w:ascii="宋体" w:hAnsi="宋体"/>
                <w:kern w:val="0"/>
                <w:szCs w:val="21"/>
              </w:rPr>
              <w:t>套</w:t>
            </w:r>
          </w:p>
        </w:tc>
        <w:tc>
          <w:tcPr>
            <w:tcW w:w="709"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2. UHV互联系统长度为3000mm-3600mm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3. 互联管路使用316不锈钢材质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▲4. 具有3个工作站对接接口；可连接ARPES、两台MBE以及进样室</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5. 每个工作站上配置4个观察视窗</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6. 配置设备所需磁力传输杆</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7. 配置波纹管角度调节机构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8. 互联管路上配置预抽真空接口和真空测量接口</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9. 互联管道内使用超高真空滑轨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10. 配置300l/s抽速的离子泵</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11.</w:t>
            </w:r>
            <w:r>
              <w:rPr>
                <w:rFonts w:hint="eastAsia"/>
              </w:rPr>
              <w:tab/>
            </w:r>
            <w:r>
              <w:rPr>
                <w:rFonts w:hint="eastAsia"/>
              </w:rPr>
              <w:t>配置系统所需的插板阀</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12.</w:t>
            </w:r>
            <w:r>
              <w:rPr>
                <w:rFonts w:hint="eastAsia"/>
              </w:rPr>
              <w:tab/>
            </w:r>
            <w:r>
              <w:rPr>
                <w:rFonts w:hint="eastAsia"/>
              </w:rPr>
              <w:t>配置超高真空电离规；可测范围10-11-10-3 Torr</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13.</w:t>
            </w:r>
            <w:r>
              <w:rPr>
                <w:rFonts w:hint="eastAsia"/>
              </w:rPr>
              <w:tab/>
            </w:r>
            <w:r>
              <w:rPr>
                <w:rFonts w:hint="eastAsia"/>
              </w:rPr>
              <w:t>互联管路配置LED照明</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14.</w:t>
            </w:r>
            <w:r>
              <w:rPr>
                <w:rFonts w:hint="eastAsia"/>
              </w:rPr>
              <w:tab/>
            </w:r>
            <w:r>
              <w:rPr>
                <w:rFonts w:hint="eastAsia"/>
              </w:rPr>
              <w:t>配置样品小车，小车上工位为2*8配置；样品竖直放置</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15.</w:t>
            </w:r>
            <w:r>
              <w:rPr>
                <w:rFonts w:hint="eastAsia"/>
              </w:rPr>
              <w:tab/>
            </w:r>
            <w:r>
              <w:rPr>
                <w:rFonts w:hint="eastAsia"/>
              </w:rPr>
              <w:t>互联的驱动方式为手动驱动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16.</w:t>
            </w:r>
            <w:r>
              <w:rPr>
                <w:rFonts w:hint="eastAsia"/>
              </w:rPr>
              <w:tab/>
            </w:r>
            <w:r>
              <w:rPr>
                <w:rFonts w:hint="eastAsia"/>
              </w:rPr>
              <w:t>系统支撑架采用铝型材结构，配置离子泵支撑机构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17.</w:t>
            </w:r>
            <w:r>
              <w:rPr>
                <w:rFonts w:hint="eastAsia"/>
              </w:rPr>
              <w:tab/>
            </w:r>
            <w:r>
              <w:rPr>
                <w:rFonts w:hint="eastAsia"/>
              </w:rPr>
              <w:t>配有烘烤系统</w:t>
            </w:r>
          </w:p>
        </w:tc>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4</w:t>
            </w:r>
          </w:p>
        </w:tc>
        <w:tc>
          <w:tcPr>
            <w:tcW w:w="1560" w:type="dxa"/>
            <w:vMerge w:val="restart"/>
            <w:tcBorders>
              <w:top w:val="single" w:color="000000" w:sz="4" w:space="0"/>
              <w:left w:val="single" w:color="000000" w:sz="4" w:space="0"/>
              <w:right w:val="single" w:color="000000" w:sz="4" w:space="0"/>
            </w:tcBorders>
            <w:vAlign w:val="center"/>
          </w:tcPr>
          <w:p>
            <w:pPr>
              <w:spacing w:line="360" w:lineRule="auto"/>
              <w:rPr>
                <w:rFonts w:ascii="宋体" w:hAnsi="宋体"/>
                <w:szCs w:val="21"/>
              </w:rPr>
            </w:pPr>
            <w:r>
              <w:rPr>
                <w:rFonts w:hint="eastAsia" w:ascii="宋体" w:hAnsi="宋体"/>
                <w:szCs w:val="21"/>
              </w:rPr>
              <w:t>K型高温源炉</w:t>
            </w: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 热蒸发源为K-Cell束源</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3</w:t>
            </w:r>
          </w:p>
        </w:tc>
        <w:tc>
          <w:tcPr>
            <w:tcW w:w="709"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ascii="宋体" w:hAnsi="宋体"/>
                <w:kern w:val="0"/>
                <w:szCs w:val="21"/>
              </w:rPr>
            </w:pPr>
            <w:r>
              <w:rPr>
                <w:rFonts w:hint="eastAsia" w:ascii="宋体" w:hAnsi="宋体"/>
                <w:kern w:val="0"/>
                <w:szCs w:val="21"/>
              </w:rPr>
              <w:t>个</w:t>
            </w:r>
          </w:p>
        </w:tc>
        <w:tc>
          <w:tcPr>
            <w:tcW w:w="709"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2. 最高温度可达1200℃</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3. CF35法兰接口</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4. 坩埚为PBN坩埚</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5. 坩埚容量为10cc</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6. 配置手动shutter</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7. shutter带有锁紧功能</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8. 配置水冷却机构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9. 钽丝加热</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10. C型热电偶</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11. 束源电源集成在单独电控箱内</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12. 配置欧陆温控表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13. 配置触摸屏</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14. 配置外部通讯接口</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c>
          <w:tcPr>
            <w:tcW w:w="1560"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15. 可实现自动控制和手动控制两种方式</w:t>
            </w:r>
          </w:p>
        </w:tc>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4"/>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4"/>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7" w:name="_Toc521587318"/>
      <w:bookmarkStart w:id="338" w:name="_Toc203990440"/>
      <w:r>
        <w:rPr>
          <w:rFonts w:hint="eastAsia" w:ascii="宋体" w:hAnsi="宋体"/>
          <w:b/>
          <w:sz w:val="28"/>
          <w:szCs w:val="28"/>
        </w:rPr>
        <w:t>第三节 投标文件否决性条款摘要</w:t>
      </w:r>
      <w:bookmarkEnd w:id="337"/>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9" w:name="_Toc203990441"/>
      <w:bookmarkStart w:id="340" w:name="_Toc200785457"/>
      <w:r>
        <w:rPr>
          <w:rFonts w:ascii="宋体" w:hAnsi="宋体"/>
          <w:b/>
          <w:sz w:val="24"/>
        </w:rPr>
        <w:br w:type="page"/>
      </w:r>
      <w:bookmarkStart w:id="341" w:name="_Toc521587319"/>
      <w:r>
        <w:rPr>
          <w:rFonts w:hint="eastAsia" w:ascii="宋体" w:hAnsi="宋体"/>
          <w:b/>
          <w:sz w:val="28"/>
          <w:szCs w:val="28"/>
        </w:rPr>
        <w:t>第四节 评标办法</w:t>
      </w:r>
      <w:bookmarkEnd w:id="339"/>
      <w:bookmarkEnd w:id="340"/>
      <w:bookmarkEnd w:id="341"/>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38"/>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ascii="宋体" w:hAnsi="宋体"/>
                <w:b/>
                <w:bCs/>
                <w:sz w:val="24"/>
              </w:rPr>
            </w:pPr>
            <w:bookmarkStart w:id="342" w:name="_Toc236803065"/>
            <w:r>
              <w:rPr>
                <w:rStyle w:val="47"/>
                <w:rFonts w:hint="eastAsia" w:ascii="宋体" w:hAnsi="宋体"/>
                <w:b/>
                <w:bCs/>
                <w:sz w:val="24"/>
              </w:rPr>
              <w:t>类别</w:t>
            </w:r>
          </w:p>
        </w:tc>
        <w:tc>
          <w:tcPr>
            <w:tcW w:w="1560" w:type="dxa"/>
            <w:vAlign w:val="center"/>
          </w:tcPr>
          <w:p>
            <w:pPr>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jc w:val="center"/>
              <w:rPr>
                <w:rStyle w:val="47"/>
                <w:rFonts w:ascii="宋体" w:hAnsi="宋体"/>
                <w:b/>
                <w:bCs/>
                <w:sz w:val="24"/>
              </w:rPr>
            </w:pPr>
            <w:r>
              <w:rPr>
                <w:rStyle w:val="47"/>
                <w:rFonts w:hint="eastAsia" w:ascii="宋体" w:hAnsi="宋体"/>
                <w:b/>
                <w:bCs/>
                <w:sz w:val="24"/>
              </w:rPr>
              <w:t>权重</w:t>
            </w:r>
          </w:p>
        </w:tc>
        <w:tc>
          <w:tcPr>
            <w:tcW w:w="5096" w:type="dxa"/>
            <w:vAlign w:val="center"/>
          </w:tcPr>
          <w:p>
            <w:pPr>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价格分</w:t>
            </w:r>
          </w:p>
          <w:p>
            <w:pPr>
              <w:adjustRightInd w:val="0"/>
              <w:snapToGrid w:val="0"/>
              <w:jc w:val="center"/>
              <w:rPr>
                <w:rStyle w:val="47"/>
                <w:rFonts w:ascii="宋体" w:hAnsi="宋体"/>
                <w:bCs/>
                <w:sz w:val="24"/>
              </w:rPr>
            </w:pPr>
            <w:r>
              <w:rPr>
                <w:rStyle w:val="47"/>
                <w:rFonts w:hint="eastAsia" w:ascii="宋体" w:hAnsi="宋体"/>
                <w:bCs/>
                <w:sz w:val="24"/>
              </w:rPr>
              <w:t>(30分)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投标总价</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商务分</w:t>
            </w:r>
          </w:p>
          <w:p>
            <w:pPr>
              <w:adjustRightInd w:val="0"/>
              <w:snapToGrid w:val="0"/>
              <w:jc w:val="center"/>
              <w:rPr>
                <w:rStyle w:val="47"/>
                <w:rFonts w:ascii="宋体" w:hAnsi="宋体"/>
                <w:bCs/>
                <w:sz w:val="24"/>
              </w:rPr>
            </w:pPr>
            <w:r>
              <w:rPr>
                <w:rStyle w:val="47"/>
                <w:rFonts w:hint="eastAsia" w:ascii="宋体" w:hAnsi="宋体"/>
                <w:bCs/>
                <w:sz w:val="24"/>
              </w:rPr>
              <w:t>（14分）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color w:val="FF0000"/>
                <w:sz w:val="24"/>
              </w:rPr>
            </w:pPr>
            <w:r>
              <w:rPr>
                <w:rStyle w:val="47"/>
                <w:rFonts w:hint="eastAsia" w:ascii="宋体" w:hAnsi="宋体"/>
                <w:bCs/>
                <w:sz w:val="24"/>
              </w:rPr>
              <w:t>近三年（以投标截止日期为准，前推3年）每提供一个相关业绩，得2分，满分6分。</w:t>
            </w:r>
            <w:r>
              <w:rPr>
                <w:rStyle w:val="47"/>
                <w:rFonts w:hint="eastAsia" w:ascii="宋体" w:hAnsi="宋体"/>
                <w:bCs/>
                <w:color w:val="000000" w:themeColor="text1"/>
                <w:sz w:val="24"/>
              </w:rPr>
              <w:t>销售业绩指与投标产品相同品牌相同类型的产品。</w:t>
            </w:r>
          </w:p>
          <w:p>
            <w:pPr>
              <w:adjustRightInd w:val="0"/>
              <w:snapToGrid w:val="0"/>
              <w:jc w:val="left"/>
              <w:rPr>
                <w:rStyle w:val="47"/>
                <w:rFonts w:ascii="宋体" w:hAnsi="宋体"/>
                <w:bCs/>
                <w:sz w:val="24"/>
              </w:rPr>
            </w:pPr>
            <w:r>
              <w:rPr>
                <w:rStyle w:val="47"/>
                <w:rFonts w:hint="eastAsia" w:ascii="宋体" w:hAnsi="宋体"/>
                <w:bCs/>
                <w:sz w:val="24"/>
              </w:rPr>
              <w:t>提供合同或中标通知书扫描件，并加盖法人公章，原件备查。</w:t>
            </w:r>
          </w:p>
          <w:p>
            <w:pPr>
              <w:adjustRightInd w:val="0"/>
              <w:snapToGrid w:val="0"/>
              <w:jc w:val="left"/>
              <w:rPr>
                <w:rStyle w:val="47"/>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包括维修响应时间、技术支持与培训、本地化服务等。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Fonts w:hint="eastAsia" w:ascii="宋体" w:hAnsi="宋体" w:cs="宋体"/>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诚信情况</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按照附件13要求提供承诺函。</w:t>
            </w:r>
            <w:r>
              <w:rPr>
                <w:rStyle w:val="47"/>
                <w:rFonts w:hint="eastAsia" w:ascii="宋体" w:hAnsi="宋体"/>
                <w:bCs/>
                <w:color w:val="000000" w:themeColor="text1"/>
                <w:sz w:val="24"/>
              </w:rPr>
              <w:t>修改承诺函格式不得分，</w:t>
            </w:r>
            <w:r>
              <w:rPr>
                <w:rStyle w:val="47"/>
                <w:rFonts w:hint="eastAsia" w:ascii="宋体" w:hAnsi="宋体"/>
                <w:bCs/>
                <w:sz w:val="24"/>
              </w:rPr>
              <w:t>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技术分</w:t>
            </w:r>
          </w:p>
          <w:p>
            <w:pPr>
              <w:adjustRightInd w:val="0"/>
              <w:snapToGrid w:val="0"/>
              <w:jc w:val="center"/>
              <w:rPr>
                <w:rStyle w:val="47"/>
                <w:rFonts w:ascii="宋体" w:hAnsi="宋体"/>
                <w:bCs/>
                <w:sz w:val="24"/>
              </w:rPr>
            </w:pPr>
            <w:r>
              <w:rPr>
                <w:rStyle w:val="47"/>
                <w:rFonts w:hint="eastAsia" w:ascii="宋体" w:hAnsi="宋体"/>
                <w:bCs/>
                <w:sz w:val="24"/>
              </w:rPr>
              <w:t>（56分）</w:t>
            </w:r>
          </w:p>
        </w:tc>
        <w:tc>
          <w:tcPr>
            <w:tcW w:w="1560" w:type="dxa"/>
            <w:vAlign w:val="center"/>
          </w:tcPr>
          <w:p>
            <w:pPr>
              <w:jc w:val="center"/>
              <w:rPr>
                <w:rStyle w:val="4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包括文明施工、材料堆放、垃圾清运、环境保护、噪音控制、对现有设备与场地的保护、安全警示标志牌等。</w:t>
            </w:r>
          </w:p>
          <w:p>
            <w:pPr>
              <w:adjustRightInd w:val="0"/>
              <w:snapToGrid w:val="0"/>
              <w:jc w:val="left"/>
              <w:rPr>
                <w:rStyle w:val="47"/>
                <w:rFonts w:ascii="宋体" w:hAnsi="宋体"/>
                <w:bCs/>
                <w:sz w:val="24"/>
              </w:rPr>
            </w:pPr>
            <w:r>
              <w:rPr>
                <w:rStyle w:val="47"/>
                <w:rFonts w:hint="eastAsia" w:ascii="宋体" w:hAnsi="宋体"/>
                <w:bCs/>
                <w:sz w:val="24"/>
              </w:rPr>
              <w:t>优得6分，良得4分，中得2分，差不得分。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产品的综合性能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50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满分50分，所有标注“</w:t>
            </w:r>
            <w:r>
              <w:rPr>
                <w:rFonts w:hint="eastAsia" w:ascii="宋体" w:hAnsi="宋体"/>
                <w:sz w:val="24"/>
              </w:rPr>
              <w:t>▲</w:t>
            </w:r>
            <w:r>
              <w:rPr>
                <w:rStyle w:val="47"/>
                <w:rFonts w:hint="eastAsia" w:ascii="宋体" w:hAnsi="宋体"/>
                <w:bCs/>
                <w:sz w:val="24"/>
              </w:rPr>
              <w:t>”的重要参数每项负偏离扣2分，一般参数每项负偏离扣1分，正偏离不加分，扣完为止。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jc w:val="center"/>
              <w:rPr>
                <w:rStyle w:val="47"/>
                <w:rFonts w:ascii="宋体" w:hAnsi="宋体"/>
                <w:bCs/>
                <w:sz w:val="24"/>
              </w:rPr>
            </w:pPr>
            <w:r>
              <w:rPr>
                <w:rStyle w:val="47"/>
                <w:rFonts w:hint="eastAsia" w:ascii="宋体" w:hAnsi="宋体"/>
                <w:bCs/>
                <w:sz w:val="24"/>
              </w:rPr>
              <w:t>100</w:t>
            </w:r>
          </w:p>
        </w:tc>
        <w:tc>
          <w:tcPr>
            <w:tcW w:w="5096" w:type="dxa"/>
            <w:vAlign w:val="center"/>
          </w:tcPr>
          <w:p>
            <w:pPr>
              <w:adjustRightInd w:val="0"/>
              <w:snapToGrid w:val="0"/>
              <w:jc w:val="left"/>
              <w:rPr>
                <w:rStyle w:val="47"/>
                <w:rFonts w:ascii="宋体" w:hAnsi="宋体"/>
                <w:bCs/>
                <w:sz w:val="24"/>
              </w:rPr>
            </w:pPr>
            <w:r>
              <w:rPr>
                <w:rStyle w:val="47"/>
                <w:rFonts w:ascii="宋体" w:hAnsi="宋体"/>
                <w:bCs/>
                <w:sz w:val="24"/>
              </w:rPr>
              <w:t>总得分（N）总分100分=价格分+商务分+技术分</w:t>
            </w:r>
          </w:p>
        </w:tc>
      </w:tr>
      <w:bookmarkEnd w:id="342"/>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3" w:name="_Toc236803108"/>
      <w:bookmarkStart w:id="344" w:name="_Toc211243313"/>
      <w:bookmarkStart w:id="345" w:name="_Toc521587320"/>
      <w:r>
        <w:rPr>
          <w:rFonts w:hint="eastAsia" w:ascii="宋体" w:hAnsi="宋体"/>
          <w:bCs w:val="0"/>
        </w:rPr>
        <w:t>第四章 合同</w:t>
      </w:r>
      <w:bookmarkEnd w:id="343"/>
      <w:bookmarkEnd w:id="344"/>
      <w:r>
        <w:rPr>
          <w:rFonts w:hint="eastAsia" w:ascii="宋体" w:hAnsi="宋体"/>
          <w:bCs w:val="0"/>
        </w:rPr>
        <w:t>格式</w:t>
      </w:r>
      <w:bookmarkEnd w:id="345"/>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7"/>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8"/>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2"/>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6" w:name="_Toc211243314"/>
      <w:bookmarkStart w:id="347" w:name="_Toc236803109"/>
      <w:bookmarkStart w:id="348" w:name="_Toc521587321"/>
      <w:r>
        <w:rPr>
          <w:rFonts w:hint="eastAsia" w:ascii="宋体" w:hAnsi="宋体"/>
          <w:bCs w:val="0"/>
        </w:rPr>
        <w:t>第五章 投标文件格式</w:t>
      </w:r>
      <w:bookmarkEnd w:id="346"/>
      <w:bookmarkEnd w:id="347"/>
      <w:bookmarkEnd w:id="348"/>
    </w:p>
    <w:p>
      <w:pPr>
        <w:keepNext/>
        <w:keepLines/>
        <w:adjustRightInd w:val="0"/>
        <w:spacing w:line="360" w:lineRule="auto"/>
        <w:textAlignment w:val="baseline"/>
        <w:outlineLvl w:val="2"/>
        <w:rPr>
          <w:rFonts w:ascii="宋体" w:hAnsi="宋体"/>
          <w:b/>
          <w:bCs/>
          <w:kern w:val="0"/>
          <w:sz w:val="24"/>
        </w:rPr>
      </w:pPr>
      <w:bookmarkStart w:id="349" w:name="_Toc521587322"/>
      <w:bookmarkStart w:id="350" w:name="_Toc515609762"/>
      <w:bookmarkStart w:id="351" w:name="_Toc211243315"/>
      <w:bookmarkStart w:id="352" w:name="_Toc236803110"/>
      <w:bookmarkStart w:id="353" w:name="_Toc464641633"/>
      <w:bookmarkStart w:id="354" w:name="_Toc464641486"/>
      <w:r>
        <w:rPr>
          <w:rFonts w:hint="eastAsia" w:ascii="宋体" w:hAnsi="宋体"/>
          <w:b/>
          <w:bCs/>
          <w:kern w:val="0"/>
          <w:sz w:val="24"/>
        </w:rPr>
        <w:t>目录.</w:t>
      </w:r>
      <w:bookmarkEnd w:id="349"/>
      <w:bookmarkEnd w:id="350"/>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5" w:name="_Toc521587323"/>
      <w:r>
        <w:rPr>
          <w:rFonts w:hint="eastAsia" w:ascii="宋体" w:hAnsi="宋体"/>
          <w:bCs/>
          <w:sz w:val="24"/>
          <w:szCs w:val="24"/>
        </w:rPr>
        <w:t>格式</w:t>
      </w:r>
      <w:r>
        <w:rPr>
          <w:rFonts w:ascii="宋体" w:hAnsi="宋体"/>
          <w:bCs/>
          <w:sz w:val="24"/>
          <w:szCs w:val="24"/>
        </w:rPr>
        <w:t>1.</w:t>
      </w:r>
      <w:bookmarkEnd w:id="351"/>
      <w:r>
        <w:rPr>
          <w:rFonts w:hint="eastAsia" w:ascii="宋体" w:hAnsi="宋体"/>
          <w:bCs/>
          <w:sz w:val="24"/>
          <w:szCs w:val="24"/>
        </w:rPr>
        <w:t xml:space="preserve"> 投标书</w:t>
      </w:r>
      <w:bookmarkEnd w:id="352"/>
      <w:bookmarkEnd w:id="353"/>
      <w:bookmarkEnd w:id="354"/>
      <w:bookmarkEnd w:id="355"/>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spacing w:line="360" w:lineRule="auto"/>
        <w:ind w:firstLine="600" w:firstLineChars="250"/>
        <w:rPr>
          <w:rFonts w:ascii="宋体" w:hAnsi="宋体"/>
          <w:sz w:val="24"/>
        </w:rPr>
      </w:pPr>
      <w:r>
        <w:rPr>
          <w:rFonts w:hint="eastAsia" w:ascii="宋体" w:hAnsi="宋体"/>
          <w:sz w:val="24"/>
        </w:rPr>
        <w:t>15）服务方案。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6" w:name="_Toc211243316"/>
      <w:bookmarkStart w:id="357" w:name="_Toc521587324"/>
      <w:bookmarkStart w:id="358" w:name="_Toc464641634"/>
      <w:bookmarkStart w:id="359" w:name="_Toc236803111"/>
      <w:bookmarkStart w:id="360" w:name="_Toc464641487"/>
      <w:r>
        <w:rPr>
          <w:rFonts w:hint="eastAsia" w:ascii="宋体" w:hAnsi="宋体"/>
          <w:bCs/>
          <w:sz w:val="24"/>
          <w:szCs w:val="24"/>
        </w:rPr>
        <w:t>格式</w:t>
      </w:r>
      <w:r>
        <w:rPr>
          <w:rFonts w:ascii="宋体" w:hAnsi="宋体"/>
          <w:bCs/>
          <w:sz w:val="24"/>
          <w:szCs w:val="24"/>
        </w:rPr>
        <w:t>2.</w:t>
      </w:r>
      <w:bookmarkEnd w:id="356"/>
      <w:r>
        <w:rPr>
          <w:rFonts w:hint="eastAsia" w:ascii="宋体" w:hAnsi="宋体"/>
          <w:bCs/>
          <w:sz w:val="24"/>
          <w:szCs w:val="24"/>
        </w:rPr>
        <w:t xml:space="preserve"> 投标一览表</w:t>
      </w:r>
      <w:bookmarkEnd w:id="357"/>
      <w:bookmarkEnd w:id="358"/>
      <w:bookmarkEnd w:id="359"/>
      <w:bookmarkEnd w:id="360"/>
    </w:p>
    <w:p>
      <w:pPr>
        <w:spacing w:before="120" w:after="240" w:line="360" w:lineRule="auto"/>
        <w:jc w:val="center"/>
        <w:rPr>
          <w:rFonts w:ascii="宋体" w:hAnsi="宋体"/>
          <w:b/>
          <w:sz w:val="24"/>
        </w:rPr>
      </w:pPr>
      <w:bookmarkStart w:id="361" w:name="_Toc211248412"/>
      <w:r>
        <w:rPr>
          <w:rFonts w:hint="eastAsia" w:ascii="宋体" w:hAnsi="宋体"/>
          <w:b/>
          <w:sz w:val="24"/>
        </w:rPr>
        <w:t>投标一览表</w:t>
      </w:r>
      <w:bookmarkEnd w:id="361"/>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2"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3" w:name="_Toc464641488"/>
      <w:bookmarkStart w:id="364"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5" w:name="_Toc521587325"/>
      <w:r>
        <w:rPr>
          <w:rFonts w:hint="eastAsia" w:ascii="宋体" w:hAnsi="宋体"/>
          <w:b/>
          <w:bCs/>
          <w:sz w:val="24"/>
        </w:rPr>
        <w:t>格式</w:t>
      </w:r>
      <w:r>
        <w:rPr>
          <w:rFonts w:ascii="宋体" w:hAnsi="宋体"/>
          <w:b/>
          <w:bCs/>
          <w:sz w:val="24"/>
        </w:rPr>
        <w:t>3.</w:t>
      </w:r>
      <w:bookmarkEnd w:id="362"/>
      <w:r>
        <w:rPr>
          <w:rFonts w:hint="eastAsia" w:ascii="宋体" w:hAnsi="宋体"/>
          <w:b/>
          <w:bCs/>
          <w:sz w:val="24"/>
        </w:rPr>
        <w:t xml:space="preserve"> 投标分项报价表</w:t>
      </w:r>
      <w:bookmarkEnd w:id="363"/>
      <w:bookmarkEnd w:id="364"/>
      <w:bookmarkEnd w:id="365"/>
    </w:p>
    <w:p>
      <w:pPr>
        <w:spacing w:before="120" w:after="240" w:line="360" w:lineRule="auto"/>
        <w:jc w:val="center"/>
        <w:rPr>
          <w:rFonts w:ascii="宋体" w:hAnsi="宋体"/>
          <w:b/>
          <w:sz w:val="24"/>
        </w:rPr>
      </w:pPr>
      <w:bookmarkStart w:id="366" w:name="_Toc211248414"/>
      <w:r>
        <w:rPr>
          <w:rFonts w:hint="eastAsia" w:ascii="宋体" w:hAnsi="宋体"/>
          <w:b/>
          <w:sz w:val="24"/>
        </w:rPr>
        <w:t>投标分项报价表</w:t>
      </w:r>
      <w:bookmarkEnd w:id="366"/>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7" w:name="_Toc211243318"/>
      <w:bookmarkStart w:id="368" w:name="_Toc521587326"/>
      <w:bookmarkStart w:id="369" w:name="_Toc464641636"/>
      <w:bookmarkStart w:id="370" w:name="_Toc236803112"/>
      <w:bookmarkStart w:id="371" w:name="_Toc464641489"/>
      <w:r>
        <w:rPr>
          <w:rFonts w:hint="eastAsia" w:ascii="宋体" w:hAnsi="宋体"/>
          <w:bCs/>
          <w:sz w:val="24"/>
          <w:szCs w:val="24"/>
        </w:rPr>
        <w:t>格式</w:t>
      </w:r>
      <w:r>
        <w:rPr>
          <w:rFonts w:ascii="宋体" w:hAnsi="宋体"/>
          <w:bCs/>
          <w:sz w:val="24"/>
          <w:szCs w:val="24"/>
        </w:rPr>
        <w:t>4.</w:t>
      </w:r>
      <w:bookmarkEnd w:id="367"/>
      <w:r>
        <w:rPr>
          <w:rFonts w:hint="eastAsia" w:ascii="宋体" w:hAnsi="宋体"/>
          <w:bCs/>
          <w:sz w:val="24"/>
          <w:szCs w:val="24"/>
        </w:rPr>
        <w:t xml:space="preserve"> 货物说明一览表</w:t>
      </w:r>
      <w:bookmarkEnd w:id="368"/>
      <w:bookmarkEnd w:id="369"/>
      <w:bookmarkEnd w:id="370"/>
      <w:bookmarkEnd w:id="371"/>
    </w:p>
    <w:p>
      <w:pPr>
        <w:spacing w:before="120" w:after="240" w:line="360" w:lineRule="auto"/>
        <w:jc w:val="center"/>
        <w:rPr>
          <w:rFonts w:ascii="宋体" w:hAnsi="宋体"/>
          <w:b/>
          <w:sz w:val="24"/>
        </w:rPr>
      </w:pPr>
      <w:bookmarkStart w:id="372" w:name="_Toc211248416"/>
      <w:r>
        <w:rPr>
          <w:rFonts w:hint="eastAsia" w:ascii="宋体" w:hAnsi="宋体"/>
          <w:b/>
          <w:sz w:val="24"/>
        </w:rPr>
        <w:t>货物说明一览表</w:t>
      </w:r>
      <w:bookmarkEnd w:id="372"/>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3" w:name="_Toc464641490"/>
      <w:bookmarkStart w:id="374" w:name="_Toc464641637"/>
      <w:bookmarkStart w:id="375" w:name="_Toc521587327"/>
      <w:bookmarkStart w:id="376" w:name="_Toc211243319"/>
      <w:bookmarkStart w:id="377" w:name="_Toc236803113"/>
      <w:r>
        <w:rPr>
          <w:rFonts w:hint="eastAsia" w:ascii="宋体" w:hAnsi="宋体"/>
          <w:bCs/>
          <w:sz w:val="24"/>
          <w:szCs w:val="24"/>
        </w:rPr>
        <w:t>格式5. 技术性能参数的详细描述</w:t>
      </w:r>
      <w:bookmarkEnd w:id="373"/>
      <w:bookmarkEnd w:id="374"/>
      <w:bookmarkEnd w:id="375"/>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8" w:name="_Toc464641491"/>
      <w:bookmarkStart w:id="379" w:name="_Toc515609768"/>
      <w:bookmarkStart w:id="380" w:name="_Toc464641638"/>
      <w:bookmarkStart w:id="381" w:name="_Toc521587328"/>
      <w:bookmarkStart w:id="382" w:name="_Toc466653722"/>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8"/>
      <w:bookmarkEnd w:id="379"/>
      <w:bookmarkEnd w:id="380"/>
      <w:bookmarkEnd w:id="381"/>
      <w:bookmarkEnd w:id="382"/>
    </w:p>
    <w:p>
      <w:pPr>
        <w:pStyle w:val="4"/>
        <w:keepNext w:val="0"/>
        <w:keepLines w:val="0"/>
        <w:pageBreakBefore/>
        <w:spacing w:before="0" w:after="0" w:line="360" w:lineRule="auto"/>
        <w:rPr>
          <w:rFonts w:ascii="宋体" w:hAnsi="宋体"/>
          <w:bCs/>
          <w:sz w:val="24"/>
          <w:szCs w:val="24"/>
        </w:rPr>
      </w:pPr>
      <w:bookmarkStart w:id="383" w:name="_Toc464641492"/>
      <w:bookmarkStart w:id="384" w:name="_Toc464641639"/>
      <w:bookmarkStart w:id="385" w:name="_Toc521587329"/>
      <w:r>
        <w:rPr>
          <w:rFonts w:hint="eastAsia" w:ascii="宋体" w:hAnsi="宋体"/>
          <w:bCs/>
          <w:sz w:val="24"/>
          <w:szCs w:val="24"/>
        </w:rPr>
        <w:t>格式6</w:t>
      </w:r>
      <w:r>
        <w:rPr>
          <w:rFonts w:ascii="宋体" w:hAnsi="宋体"/>
          <w:bCs/>
          <w:sz w:val="24"/>
          <w:szCs w:val="24"/>
        </w:rPr>
        <w:t>.</w:t>
      </w:r>
      <w:bookmarkEnd w:id="376"/>
      <w:r>
        <w:rPr>
          <w:rFonts w:hint="eastAsia" w:ascii="宋体" w:hAnsi="宋体"/>
          <w:bCs/>
          <w:sz w:val="24"/>
          <w:szCs w:val="24"/>
        </w:rPr>
        <w:t xml:space="preserve"> 技术规格响应/偏离表</w:t>
      </w:r>
      <w:bookmarkEnd w:id="377"/>
      <w:bookmarkEnd w:id="383"/>
      <w:bookmarkEnd w:id="384"/>
      <w:bookmarkEnd w:id="385"/>
    </w:p>
    <w:p>
      <w:pPr>
        <w:spacing w:before="240" w:after="240" w:line="360" w:lineRule="auto"/>
        <w:jc w:val="center"/>
        <w:rPr>
          <w:rFonts w:ascii="宋体" w:hAnsi="宋体"/>
          <w:b/>
          <w:sz w:val="24"/>
        </w:rPr>
      </w:pPr>
      <w:bookmarkStart w:id="386" w:name="_Toc211248418"/>
      <w:r>
        <w:rPr>
          <w:rFonts w:hint="eastAsia" w:ascii="宋体" w:hAnsi="宋体"/>
          <w:b/>
          <w:sz w:val="24"/>
        </w:rPr>
        <w:t>技术规格响应/偏离表</w:t>
      </w:r>
      <w:bookmarkEnd w:id="386"/>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7"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8" w:name="_Toc236803114"/>
      <w:bookmarkStart w:id="389" w:name="_Toc464641640"/>
      <w:bookmarkStart w:id="390" w:name="_Toc521587330"/>
      <w:bookmarkStart w:id="391" w:name="_Toc464641493"/>
      <w:r>
        <w:rPr>
          <w:rFonts w:hint="eastAsia" w:ascii="宋体" w:hAnsi="宋体"/>
          <w:b/>
          <w:bCs/>
          <w:sz w:val="24"/>
        </w:rPr>
        <w:t>格式</w:t>
      </w:r>
      <w:bookmarkEnd w:id="387"/>
      <w:r>
        <w:rPr>
          <w:rFonts w:hint="eastAsia" w:ascii="宋体" w:hAnsi="宋体"/>
          <w:b/>
          <w:bCs/>
          <w:sz w:val="24"/>
        </w:rPr>
        <w:t>7. 商务条款响应/偏离表</w:t>
      </w:r>
      <w:bookmarkEnd w:id="388"/>
      <w:bookmarkEnd w:id="389"/>
      <w:bookmarkEnd w:id="390"/>
      <w:bookmarkEnd w:id="391"/>
    </w:p>
    <w:p>
      <w:pPr>
        <w:spacing w:before="240" w:after="240" w:line="360" w:lineRule="auto"/>
        <w:jc w:val="center"/>
        <w:rPr>
          <w:rFonts w:ascii="宋体" w:hAnsi="宋体"/>
          <w:b/>
          <w:sz w:val="24"/>
        </w:rPr>
      </w:pPr>
      <w:bookmarkStart w:id="392" w:name="_Toc211248420"/>
      <w:r>
        <w:rPr>
          <w:rFonts w:hint="eastAsia" w:ascii="宋体" w:hAnsi="宋体"/>
          <w:b/>
          <w:sz w:val="24"/>
        </w:rPr>
        <w:t>商务条款响应/偏离表</w:t>
      </w:r>
      <w:bookmarkEnd w:id="392"/>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93" w:name="_Toc236803115"/>
      <w:bookmarkStart w:id="394" w:name="_Toc211243321"/>
      <w:bookmarkStart w:id="395" w:name="_Toc464641494"/>
      <w:bookmarkStart w:id="396" w:name="_Toc464641641"/>
      <w:bookmarkStart w:id="397" w:name="_Toc521587331"/>
      <w:r>
        <w:rPr>
          <w:rFonts w:hint="eastAsia" w:ascii="宋体" w:hAnsi="宋体"/>
          <w:bCs/>
          <w:sz w:val="24"/>
          <w:szCs w:val="24"/>
        </w:rPr>
        <w:t>格式8</w:t>
      </w:r>
      <w:r>
        <w:rPr>
          <w:rFonts w:ascii="宋体" w:hAnsi="宋体"/>
          <w:bCs/>
          <w:sz w:val="24"/>
          <w:szCs w:val="24"/>
        </w:rPr>
        <w:t>.</w:t>
      </w:r>
      <w:bookmarkEnd w:id="393"/>
      <w:bookmarkEnd w:id="394"/>
      <w:r>
        <w:rPr>
          <w:rFonts w:hint="eastAsia" w:ascii="宋体" w:hAnsi="宋体"/>
          <w:bCs/>
          <w:sz w:val="24"/>
          <w:szCs w:val="24"/>
        </w:rPr>
        <w:t>公司情况介绍</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8" w:name="_Toc464641495"/>
      <w:bookmarkStart w:id="399" w:name="_Toc464641642"/>
      <w:bookmarkStart w:id="400" w:name="_Toc521587332"/>
      <w:bookmarkStart w:id="401" w:name="_Toc211243322"/>
      <w:bookmarkStart w:id="402"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8"/>
      <w:bookmarkEnd w:id="399"/>
      <w:bookmarkEnd w:id="40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4"/>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4"/>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4"/>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4"/>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4"/>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4"/>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3" w:name="_Toc464641643"/>
      <w:bookmarkStart w:id="404" w:name="_Toc464641496"/>
      <w:bookmarkStart w:id="405" w:name="_Toc521587333"/>
      <w:r>
        <w:rPr>
          <w:rFonts w:hint="eastAsia" w:ascii="宋体" w:hAnsi="宋体"/>
          <w:bCs/>
          <w:sz w:val="24"/>
          <w:szCs w:val="24"/>
        </w:rPr>
        <w:t>格式10</w:t>
      </w:r>
      <w:r>
        <w:rPr>
          <w:rFonts w:ascii="宋体" w:hAnsi="宋体"/>
          <w:bCs/>
          <w:sz w:val="24"/>
          <w:szCs w:val="24"/>
        </w:rPr>
        <w:t>.</w:t>
      </w:r>
      <w:bookmarkEnd w:id="401"/>
      <w:r>
        <w:rPr>
          <w:rFonts w:hint="eastAsia" w:ascii="宋体" w:hAnsi="宋体"/>
          <w:bCs/>
          <w:sz w:val="24"/>
          <w:szCs w:val="24"/>
        </w:rPr>
        <w:t xml:space="preserve"> 法定代表人证明书</w:t>
      </w:r>
      <w:bookmarkEnd w:id="402"/>
      <w:bookmarkEnd w:id="403"/>
      <w:bookmarkEnd w:id="404"/>
      <w:bookmarkEnd w:id="40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6" w:name="_Toc211248424"/>
      <w:r>
        <w:rPr>
          <w:rFonts w:hint="eastAsia" w:ascii="宋体" w:hAnsi="宋体"/>
          <w:b/>
          <w:sz w:val="24"/>
        </w:rPr>
        <w:t>法定代表人证明书</w:t>
      </w:r>
      <w:bookmarkEnd w:id="406"/>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7" w:name="_Toc211243323"/>
      <w:bookmarkStart w:id="408" w:name="_Toc521587334"/>
      <w:bookmarkStart w:id="409" w:name="_Toc464641497"/>
      <w:bookmarkStart w:id="410" w:name="_Toc464641644"/>
      <w:bookmarkStart w:id="411" w:name="_Toc236803117"/>
      <w:r>
        <w:rPr>
          <w:rFonts w:hint="eastAsia" w:ascii="宋体" w:hAnsi="宋体"/>
          <w:bCs/>
          <w:sz w:val="24"/>
          <w:szCs w:val="24"/>
        </w:rPr>
        <w:t>格式</w:t>
      </w:r>
      <w:bookmarkEnd w:id="407"/>
      <w:r>
        <w:rPr>
          <w:rFonts w:hint="eastAsia" w:ascii="宋体" w:hAnsi="宋体"/>
          <w:bCs/>
          <w:sz w:val="24"/>
          <w:szCs w:val="24"/>
        </w:rPr>
        <w:t>11. 法定代表人授权书</w:t>
      </w:r>
      <w:bookmarkEnd w:id="408"/>
      <w:bookmarkEnd w:id="409"/>
      <w:bookmarkEnd w:id="410"/>
      <w:bookmarkEnd w:id="41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12" w:name="_Toc211248426"/>
      <w:r>
        <w:rPr>
          <w:rFonts w:hint="eastAsia" w:ascii="宋体" w:hAnsi="宋体"/>
          <w:b/>
          <w:sz w:val="24"/>
        </w:rPr>
        <w:t>法定代表人授权书</w:t>
      </w:r>
      <w:bookmarkEnd w:id="412"/>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3" w:name="_Toc211243324"/>
      <w:bookmarkStart w:id="414" w:name="_Toc521587335"/>
      <w:bookmarkStart w:id="415" w:name="_Toc236803118"/>
      <w:bookmarkStart w:id="416" w:name="_Toc464641645"/>
      <w:bookmarkStart w:id="417" w:name="_Toc46464149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3"/>
      <w:r>
        <w:rPr>
          <w:rFonts w:hint="eastAsia" w:ascii="宋体" w:hAnsi="宋体"/>
          <w:bCs/>
          <w:sz w:val="24"/>
          <w:szCs w:val="24"/>
        </w:rPr>
        <w:t xml:space="preserve"> 资格证明文件</w:t>
      </w:r>
      <w:bookmarkEnd w:id="414"/>
      <w:bookmarkEnd w:id="415"/>
      <w:bookmarkEnd w:id="416"/>
      <w:bookmarkEnd w:id="417"/>
    </w:p>
    <w:p>
      <w:pPr>
        <w:spacing w:line="360" w:lineRule="auto"/>
        <w:jc w:val="center"/>
        <w:rPr>
          <w:rFonts w:ascii="宋体" w:hAnsi="宋体"/>
          <w:sz w:val="24"/>
        </w:rPr>
      </w:pPr>
      <w:bookmarkStart w:id="418" w:name="_Toc211248428"/>
    </w:p>
    <w:p>
      <w:pPr>
        <w:spacing w:before="120" w:after="240" w:line="360" w:lineRule="auto"/>
        <w:jc w:val="center"/>
        <w:rPr>
          <w:rFonts w:ascii="宋体" w:hAnsi="宋体"/>
          <w:b/>
          <w:sz w:val="24"/>
        </w:rPr>
      </w:pPr>
      <w:r>
        <w:rPr>
          <w:rFonts w:hint="eastAsia" w:ascii="宋体" w:hAnsi="宋体"/>
          <w:b/>
          <w:sz w:val="24"/>
        </w:rPr>
        <w:t>资格</w:t>
      </w:r>
      <w:bookmarkEnd w:id="41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9" w:name="_Toc464641499"/>
      <w:bookmarkStart w:id="420" w:name="_Toc521587336"/>
      <w:bookmarkStart w:id="421" w:name="_Toc46464164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9"/>
      <w:bookmarkEnd w:id="420"/>
      <w:bookmarkEnd w:id="42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5"/>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5"/>
        </w:numPr>
        <w:spacing w:line="360" w:lineRule="auto"/>
        <w:rPr>
          <w:rFonts w:ascii="宋体" w:hAnsi="宋体"/>
          <w:sz w:val="24"/>
        </w:rPr>
      </w:pPr>
      <w:r>
        <w:rPr>
          <w:rFonts w:hint="eastAsia" w:ascii="宋体" w:hAnsi="宋体"/>
          <w:sz w:val="24"/>
        </w:rPr>
        <w:t>未按规定签订、履行采购合同，造成严重后果的；</w:t>
      </w:r>
    </w:p>
    <w:p>
      <w:pPr>
        <w:numPr>
          <w:ilvl w:val="1"/>
          <w:numId w:val="15"/>
        </w:numPr>
        <w:spacing w:line="360" w:lineRule="auto"/>
        <w:rPr>
          <w:rFonts w:ascii="宋体" w:hAnsi="宋体"/>
          <w:sz w:val="24"/>
        </w:rPr>
      </w:pPr>
      <w:r>
        <w:rPr>
          <w:rFonts w:hint="eastAsia" w:ascii="宋体" w:hAnsi="宋体"/>
          <w:sz w:val="24"/>
        </w:rPr>
        <w:t>隐瞒真实情况，提供虚假资料的；</w:t>
      </w:r>
    </w:p>
    <w:p>
      <w:pPr>
        <w:numPr>
          <w:ilvl w:val="1"/>
          <w:numId w:val="15"/>
        </w:numPr>
        <w:spacing w:line="360" w:lineRule="auto"/>
        <w:rPr>
          <w:rFonts w:ascii="宋体" w:hAnsi="宋体"/>
          <w:sz w:val="24"/>
        </w:rPr>
      </w:pPr>
      <w:r>
        <w:rPr>
          <w:rFonts w:hint="eastAsia" w:ascii="宋体" w:hAnsi="宋体"/>
          <w:sz w:val="24"/>
        </w:rPr>
        <w:t>以非法手段排斥其他供应商参与竞争的；</w:t>
      </w:r>
    </w:p>
    <w:p>
      <w:pPr>
        <w:numPr>
          <w:ilvl w:val="1"/>
          <w:numId w:val="15"/>
        </w:numPr>
        <w:spacing w:line="360" w:lineRule="auto"/>
        <w:rPr>
          <w:rFonts w:ascii="宋体" w:hAnsi="宋体"/>
          <w:sz w:val="24"/>
        </w:rPr>
      </w:pPr>
      <w:r>
        <w:rPr>
          <w:rFonts w:hint="eastAsia" w:ascii="宋体" w:hAnsi="宋体"/>
          <w:sz w:val="24"/>
        </w:rPr>
        <w:t>与其他采购参加人串通投标的；</w:t>
      </w:r>
    </w:p>
    <w:p>
      <w:pPr>
        <w:numPr>
          <w:ilvl w:val="1"/>
          <w:numId w:val="15"/>
        </w:numPr>
        <w:spacing w:line="360" w:lineRule="auto"/>
        <w:rPr>
          <w:rFonts w:ascii="宋体" w:hAnsi="宋体"/>
          <w:sz w:val="24"/>
        </w:rPr>
      </w:pPr>
      <w:r>
        <w:rPr>
          <w:rFonts w:hint="eastAsia" w:ascii="宋体" w:hAnsi="宋体"/>
          <w:sz w:val="24"/>
        </w:rPr>
        <w:t>在采购活动中应当回避而未回避的；</w:t>
      </w:r>
    </w:p>
    <w:p>
      <w:pPr>
        <w:numPr>
          <w:ilvl w:val="1"/>
          <w:numId w:val="15"/>
        </w:numPr>
        <w:spacing w:line="360" w:lineRule="auto"/>
        <w:rPr>
          <w:rFonts w:ascii="宋体" w:hAnsi="宋体"/>
          <w:sz w:val="24"/>
        </w:rPr>
      </w:pPr>
      <w:r>
        <w:rPr>
          <w:rFonts w:hint="eastAsia" w:ascii="宋体" w:hAnsi="宋体"/>
          <w:sz w:val="24"/>
        </w:rPr>
        <w:t>恶意投诉的；</w:t>
      </w:r>
    </w:p>
    <w:p>
      <w:pPr>
        <w:numPr>
          <w:ilvl w:val="1"/>
          <w:numId w:val="15"/>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5"/>
        </w:numPr>
        <w:spacing w:line="360" w:lineRule="auto"/>
        <w:rPr>
          <w:rFonts w:ascii="宋体" w:hAnsi="宋体"/>
          <w:sz w:val="24"/>
        </w:rPr>
      </w:pPr>
      <w:r>
        <w:rPr>
          <w:rFonts w:hint="eastAsia" w:ascii="宋体" w:hAnsi="宋体"/>
          <w:sz w:val="24"/>
        </w:rPr>
        <w:t>阻碍、抗拒主管部门监督检查的；</w:t>
      </w:r>
    </w:p>
    <w:p>
      <w:pPr>
        <w:numPr>
          <w:ilvl w:val="1"/>
          <w:numId w:val="15"/>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22" w:name="_Toc52158733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sz w:val="24"/>
          <w:szCs w:val="24"/>
        </w:rPr>
        <w:t>安全文明施工保障措施</w:t>
      </w:r>
      <w:bookmarkEnd w:id="42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423" w:name="_Toc521587338"/>
      <w:bookmarkStart w:id="424"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3"/>
      <w:bookmarkEnd w:id="424"/>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25" w:name="_Toc521587339"/>
      <w:r>
        <w:rPr>
          <w:rFonts w:hint="eastAsia" w:ascii="宋体" w:hAnsi="宋体"/>
          <w:sz w:val="24"/>
          <w:szCs w:val="24"/>
        </w:rPr>
        <w:t>格式15.</w:t>
      </w:r>
      <w:r>
        <w:rPr>
          <w:rFonts w:hint="eastAsia"/>
          <w:sz w:val="24"/>
          <w:szCs w:val="24"/>
        </w:rPr>
        <w:t>服务方案</w:t>
      </w:r>
      <w:bookmarkEnd w:id="425"/>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t xml:space="preserve">/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52</w:t>
    </w:r>
    <w:r>
      <w:rPr>
        <w:b/>
        <w:sz w:val="24"/>
        <w:szCs w:val="24"/>
      </w:rPr>
      <w:fldChar w:fldCharType="end"/>
    </w:r>
    <w:r>
      <w:t xml:space="preserve">/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4915" cy="359410"/>
          <wp:effectExtent l="0" t="0" r="0" b="0"/>
          <wp:docPr id="1" name="图片 8" descr="1522117375(1)"/>
          <wp:cNvGraphicFramePr/>
          <a:graphic xmlns:a="http://schemas.openxmlformats.org/drawingml/2006/main">
            <a:graphicData uri="http://schemas.openxmlformats.org/drawingml/2006/picture">
              <pic:pic xmlns:pic="http://schemas.openxmlformats.org/drawingml/2006/picture">
                <pic:nvPicPr>
                  <pic:cNvPr id="1" name="图片 8"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4915" cy="359410"/>
          <wp:effectExtent l="0" t="0" r="0" b="0"/>
          <wp:docPr id="2" name="图片 9" descr="1522117375(1)"/>
          <wp:cNvGraphicFramePr/>
          <a:graphic xmlns:a="http://schemas.openxmlformats.org/drawingml/2006/main">
            <a:graphicData uri="http://schemas.openxmlformats.org/drawingml/2006/picture">
              <pic:pic xmlns:pic="http://schemas.openxmlformats.org/drawingml/2006/picture">
                <pic:nvPicPr>
                  <pic:cNvPr id="2" name="图片 9"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4915" cy="359410"/>
          <wp:effectExtent l="0" t="0" r="0" b="0"/>
          <wp:docPr id="3" name="图片 10" descr="1522117375(1)"/>
          <wp:cNvGraphicFramePr/>
          <a:graphic xmlns:a="http://schemas.openxmlformats.org/drawingml/2006/main">
            <a:graphicData uri="http://schemas.openxmlformats.org/drawingml/2006/picture">
              <pic:pic xmlns:pic="http://schemas.openxmlformats.org/drawingml/2006/picture">
                <pic:nvPicPr>
                  <pic:cNvPr id="3" name="图片 10"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4915" cy="359410"/>
          <wp:effectExtent l="0" t="0" r="0" b="0"/>
          <wp:docPr id="4" name="图片 11" descr="1522117375(1)"/>
          <wp:cNvGraphicFramePr/>
          <a:graphic xmlns:a="http://schemas.openxmlformats.org/drawingml/2006/main">
            <a:graphicData uri="http://schemas.openxmlformats.org/drawingml/2006/picture">
              <pic:pic xmlns:pic="http://schemas.openxmlformats.org/drawingml/2006/picture">
                <pic:nvPicPr>
                  <pic:cNvPr id="4" name="图片 11"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4915" cy="359410"/>
          <wp:effectExtent l="0" t="0" r="0" b="0"/>
          <wp:docPr id="5" name="图片 12" descr="1522117375(1)"/>
          <wp:cNvGraphicFramePr/>
          <a:graphic xmlns:a="http://schemas.openxmlformats.org/drawingml/2006/main">
            <a:graphicData uri="http://schemas.openxmlformats.org/drawingml/2006/picture">
              <pic:pic xmlns:pic="http://schemas.openxmlformats.org/drawingml/2006/picture">
                <pic:nvPicPr>
                  <pic:cNvPr id="5" name="图片 12"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4915" cy="359410"/>
          <wp:effectExtent l="0" t="0" r="0" b="0"/>
          <wp:docPr id="6" name="图片 14" descr="1522117375(1)"/>
          <wp:cNvGraphicFramePr/>
          <a:graphic xmlns:a="http://schemas.openxmlformats.org/drawingml/2006/main">
            <a:graphicData uri="http://schemas.openxmlformats.org/drawingml/2006/picture">
              <pic:pic xmlns:pic="http://schemas.openxmlformats.org/drawingml/2006/picture">
                <pic:nvPicPr>
                  <pic:cNvPr id="6" name="图片 14"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4915" cy="359410"/>
          <wp:effectExtent l="0" t="0" r="0" b="0"/>
          <wp:docPr id="7" name="图片 13" descr="1522117375(1)"/>
          <wp:cNvGraphicFramePr/>
          <a:graphic xmlns:a="http://schemas.openxmlformats.org/drawingml/2006/main">
            <a:graphicData uri="http://schemas.openxmlformats.org/drawingml/2006/picture">
              <pic:pic xmlns:pic="http://schemas.openxmlformats.org/drawingml/2006/picture">
                <pic:nvPicPr>
                  <pic:cNvPr id="7" name="图片 13"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3"/>
  </w:num>
  <w:num w:numId="4">
    <w:abstractNumId w:val="0"/>
  </w:num>
  <w:num w:numId="5">
    <w:abstractNumId w:val="6"/>
  </w:num>
  <w:num w:numId="6">
    <w:abstractNumId w:val="14"/>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1C8"/>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E40"/>
    <w:rsid w:val="00035ECD"/>
    <w:rsid w:val="00040776"/>
    <w:rsid w:val="00040DE3"/>
    <w:rsid w:val="000411BB"/>
    <w:rsid w:val="00041EC4"/>
    <w:rsid w:val="00042CC7"/>
    <w:rsid w:val="000435BD"/>
    <w:rsid w:val="000436A4"/>
    <w:rsid w:val="000443D7"/>
    <w:rsid w:val="0004577B"/>
    <w:rsid w:val="00046195"/>
    <w:rsid w:val="00050EB8"/>
    <w:rsid w:val="0005102B"/>
    <w:rsid w:val="000548D8"/>
    <w:rsid w:val="00056912"/>
    <w:rsid w:val="00056F89"/>
    <w:rsid w:val="00057279"/>
    <w:rsid w:val="00057560"/>
    <w:rsid w:val="00060670"/>
    <w:rsid w:val="00060E2D"/>
    <w:rsid w:val="00061A60"/>
    <w:rsid w:val="00061E7C"/>
    <w:rsid w:val="00061F39"/>
    <w:rsid w:val="00064FD6"/>
    <w:rsid w:val="000664D3"/>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4071"/>
    <w:rsid w:val="000B5157"/>
    <w:rsid w:val="000B5266"/>
    <w:rsid w:val="000B55F3"/>
    <w:rsid w:val="000B6E24"/>
    <w:rsid w:val="000B7C45"/>
    <w:rsid w:val="000B7F54"/>
    <w:rsid w:val="000C4CFD"/>
    <w:rsid w:val="000C5BDD"/>
    <w:rsid w:val="000C648B"/>
    <w:rsid w:val="000C6DCF"/>
    <w:rsid w:val="000C7E1D"/>
    <w:rsid w:val="000D12E0"/>
    <w:rsid w:val="000D30AE"/>
    <w:rsid w:val="000D5570"/>
    <w:rsid w:val="000D56B6"/>
    <w:rsid w:val="000D5884"/>
    <w:rsid w:val="000D5903"/>
    <w:rsid w:val="000E0546"/>
    <w:rsid w:val="000E066A"/>
    <w:rsid w:val="000E1C34"/>
    <w:rsid w:val="000E2BF7"/>
    <w:rsid w:val="000E3008"/>
    <w:rsid w:val="000E3229"/>
    <w:rsid w:val="000E323A"/>
    <w:rsid w:val="000E4099"/>
    <w:rsid w:val="000E571E"/>
    <w:rsid w:val="000E58A3"/>
    <w:rsid w:val="000E65D7"/>
    <w:rsid w:val="000E6763"/>
    <w:rsid w:val="000E709C"/>
    <w:rsid w:val="000E7120"/>
    <w:rsid w:val="000E733C"/>
    <w:rsid w:val="000E7637"/>
    <w:rsid w:val="000F02E0"/>
    <w:rsid w:val="000F0304"/>
    <w:rsid w:val="000F2EDF"/>
    <w:rsid w:val="000F2F1D"/>
    <w:rsid w:val="000F4F21"/>
    <w:rsid w:val="000F5082"/>
    <w:rsid w:val="000F5292"/>
    <w:rsid w:val="000F59DB"/>
    <w:rsid w:val="000F6164"/>
    <w:rsid w:val="0010010F"/>
    <w:rsid w:val="00100E58"/>
    <w:rsid w:val="001014DF"/>
    <w:rsid w:val="0010216C"/>
    <w:rsid w:val="001021AC"/>
    <w:rsid w:val="001027F8"/>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A35"/>
    <w:rsid w:val="0013476E"/>
    <w:rsid w:val="0013555D"/>
    <w:rsid w:val="00135581"/>
    <w:rsid w:val="00135673"/>
    <w:rsid w:val="00135D1C"/>
    <w:rsid w:val="00135FED"/>
    <w:rsid w:val="00136842"/>
    <w:rsid w:val="00136C17"/>
    <w:rsid w:val="0013719B"/>
    <w:rsid w:val="00137684"/>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050"/>
    <w:rsid w:val="00165197"/>
    <w:rsid w:val="001711E5"/>
    <w:rsid w:val="001718BF"/>
    <w:rsid w:val="00171A36"/>
    <w:rsid w:val="00171C18"/>
    <w:rsid w:val="0017281E"/>
    <w:rsid w:val="00172BBE"/>
    <w:rsid w:val="001732F9"/>
    <w:rsid w:val="0017332D"/>
    <w:rsid w:val="00174EB9"/>
    <w:rsid w:val="00175AB6"/>
    <w:rsid w:val="00176EF8"/>
    <w:rsid w:val="00177FBE"/>
    <w:rsid w:val="001808D9"/>
    <w:rsid w:val="00180AC3"/>
    <w:rsid w:val="00180C09"/>
    <w:rsid w:val="00182742"/>
    <w:rsid w:val="00182CC1"/>
    <w:rsid w:val="00184359"/>
    <w:rsid w:val="00184F0B"/>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1E93"/>
    <w:rsid w:val="001A2EE8"/>
    <w:rsid w:val="001A363C"/>
    <w:rsid w:val="001A491F"/>
    <w:rsid w:val="001A49CB"/>
    <w:rsid w:val="001A5A83"/>
    <w:rsid w:val="001A60A1"/>
    <w:rsid w:val="001A721D"/>
    <w:rsid w:val="001B19EF"/>
    <w:rsid w:val="001B428C"/>
    <w:rsid w:val="001B46DF"/>
    <w:rsid w:val="001B4786"/>
    <w:rsid w:val="001B5E9E"/>
    <w:rsid w:val="001B5FC4"/>
    <w:rsid w:val="001B71A9"/>
    <w:rsid w:val="001B790F"/>
    <w:rsid w:val="001C0A4F"/>
    <w:rsid w:val="001C0D76"/>
    <w:rsid w:val="001C2190"/>
    <w:rsid w:val="001C21CC"/>
    <w:rsid w:val="001C3975"/>
    <w:rsid w:val="001C39AD"/>
    <w:rsid w:val="001C428D"/>
    <w:rsid w:val="001C429C"/>
    <w:rsid w:val="001C5D1E"/>
    <w:rsid w:val="001C6F01"/>
    <w:rsid w:val="001C7495"/>
    <w:rsid w:val="001D06DC"/>
    <w:rsid w:val="001D2432"/>
    <w:rsid w:val="001D2897"/>
    <w:rsid w:val="001D2CD3"/>
    <w:rsid w:val="001D3266"/>
    <w:rsid w:val="001D3AFE"/>
    <w:rsid w:val="001D40E0"/>
    <w:rsid w:val="001D4403"/>
    <w:rsid w:val="001D459A"/>
    <w:rsid w:val="001D50D7"/>
    <w:rsid w:val="001D531E"/>
    <w:rsid w:val="001D6033"/>
    <w:rsid w:val="001D6BC6"/>
    <w:rsid w:val="001D6BEC"/>
    <w:rsid w:val="001E0C57"/>
    <w:rsid w:val="001E0ECF"/>
    <w:rsid w:val="001E1731"/>
    <w:rsid w:val="001E27E1"/>
    <w:rsid w:val="001E2D5A"/>
    <w:rsid w:val="001E3E8A"/>
    <w:rsid w:val="001E4C9F"/>
    <w:rsid w:val="001E5A02"/>
    <w:rsid w:val="001E6634"/>
    <w:rsid w:val="001E7033"/>
    <w:rsid w:val="001E70EF"/>
    <w:rsid w:val="001E763E"/>
    <w:rsid w:val="001E7980"/>
    <w:rsid w:val="001F0F80"/>
    <w:rsid w:val="001F196F"/>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4EB"/>
    <w:rsid w:val="00203BF0"/>
    <w:rsid w:val="00203E57"/>
    <w:rsid w:val="0020478E"/>
    <w:rsid w:val="0020524C"/>
    <w:rsid w:val="00206D03"/>
    <w:rsid w:val="00206FF6"/>
    <w:rsid w:val="002070BB"/>
    <w:rsid w:val="00207D8F"/>
    <w:rsid w:val="00210B59"/>
    <w:rsid w:val="00213751"/>
    <w:rsid w:val="0021625A"/>
    <w:rsid w:val="00216742"/>
    <w:rsid w:val="00216FAA"/>
    <w:rsid w:val="00220A64"/>
    <w:rsid w:val="00220A8C"/>
    <w:rsid w:val="00222CC7"/>
    <w:rsid w:val="00222F27"/>
    <w:rsid w:val="00223581"/>
    <w:rsid w:val="00224308"/>
    <w:rsid w:val="00225506"/>
    <w:rsid w:val="0022576A"/>
    <w:rsid w:val="002260F9"/>
    <w:rsid w:val="00226E16"/>
    <w:rsid w:val="0022753A"/>
    <w:rsid w:val="0023182E"/>
    <w:rsid w:val="00232E7F"/>
    <w:rsid w:val="00234302"/>
    <w:rsid w:val="002354C7"/>
    <w:rsid w:val="00236652"/>
    <w:rsid w:val="00236977"/>
    <w:rsid w:val="0023716F"/>
    <w:rsid w:val="002375CC"/>
    <w:rsid w:val="0024022A"/>
    <w:rsid w:val="0024067B"/>
    <w:rsid w:val="00241DD2"/>
    <w:rsid w:val="002423DE"/>
    <w:rsid w:val="00242D04"/>
    <w:rsid w:val="002438AE"/>
    <w:rsid w:val="00243CFD"/>
    <w:rsid w:val="00243D1A"/>
    <w:rsid w:val="00244222"/>
    <w:rsid w:val="00245F97"/>
    <w:rsid w:val="00247A62"/>
    <w:rsid w:val="00250044"/>
    <w:rsid w:val="00250D58"/>
    <w:rsid w:val="0025229F"/>
    <w:rsid w:val="002537E4"/>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430A"/>
    <w:rsid w:val="002E451C"/>
    <w:rsid w:val="002E48D9"/>
    <w:rsid w:val="002E49B0"/>
    <w:rsid w:val="002E4EB1"/>
    <w:rsid w:val="002E58DC"/>
    <w:rsid w:val="002E591D"/>
    <w:rsid w:val="002E5F4A"/>
    <w:rsid w:val="002E6170"/>
    <w:rsid w:val="002E67BF"/>
    <w:rsid w:val="002F11CC"/>
    <w:rsid w:val="002F3082"/>
    <w:rsid w:val="002F314E"/>
    <w:rsid w:val="002F3394"/>
    <w:rsid w:val="002F5ABB"/>
    <w:rsid w:val="00300EE4"/>
    <w:rsid w:val="003014C9"/>
    <w:rsid w:val="003018BB"/>
    <w:rsid w:val="00302FDF"/>
    <w:rsid w:val="003031C1"/>
    <w:rsid w:val="0030480D"/>
    <w:rsid w:val="00305C7C"/>
    <w:rsid w:val="00305DE7"/>
    <w:rsid w:val="00306B3E"/>
    <w:rsid w:val="00307777"/>
    <w:rsid w:val="00310AC7"/>
    <w:rsid w:val="00311F22"/>
    <w:rsid w:val="003136B6"/>
    <w:rsid w:val="00314041"/>
    <w:rsid w:val="003145D4"/>
    <w:rsid w:val="00314608"/>
    <w:rsid w:val="00314EAA"/>
    <w:rsid w:val="00315679"/>
    <w:rsid w:val="00316401"/>
    <w:rsid w:val="003165F6"/>
    <w:rsid w:val="00317137"/>
    <w:rsid w:val="0032277F"/>
    <w:rsid w:val="00323031"/>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3949"/>
    <w:rsid w:val="003440D6"/>
    <w:rsid w:val="0034472A"/>
    <w:rsid w:val="00344BEF"/>
    <w:rsid w:val="00346931"/>
    <w:rsid w:val="00346B6F"/>
    <w:rsid w:val="00346CE2"/>
    <w:rsid w:val="00347F8C"/>
    <w:rsid w:val="0035164A"/>
    <w:rsid w:val="00352A64"/>
    <w:rsid w:val="00352EC8"/>
    <w:rsid w:val="00353308"/>
    <w:rsid w:val="00353A72"/>
    <w:rsid w:val="003545C6"/>
    <w:rsid w:val="00354DA7"/>
    <w:rsid w:val="0035582A"/>
    <w:rsid w:val="00355E6D"/>
    <w:rsid w:val="0035784A"/>
    <w:rsid w:val="003609EC"/>
    <w:rsid w:val="00362774"/>
    <w:rsid w:val="00362F94"/>
    <w:rsid w:val="003644BB"/>
    <w:rsid w:val="00365608"/>
    <w:rsid w:val="00365644"/>
    <w:rsid w:val="0036643A"/>
    <w:rsid w:val="00367983"/>
    <w:rsid w:val="0037095E"/>
    <w:rsid w:val="00371583"/>
    <w:rsid w:val="00374C90"/>
    <w:rsid w:val="00377004"/>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295B"/>
    <w:rsid w:val="003B3A60"/>
    <w:rsid w:val="003B43E1"/>
    <w:rsid w:val="003B4B22"/>
    <w:rsid w:val="003B5087"/>
    <w:rsid w:val="003B53D4"/>
    <w:rsid w:val="003B5E8B"/>
    <w:rsid w:val="003C02E5"/>
    <w:rsid w:val="003C0450"/>
    <w:rsid w:val="003C139C"/>
    <w:rsid w:val="003C4170"/>
    <w:rsid w:val="003C4B97"/>
    <w:rsid w:val="003C5EAD"/>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10693"/>
    <w:rsid w:val="00410DF0"/>
    <w:rsid w:val="00411B62"/>
    <w:rsid w:val="00412CD5"/>
    <w:rsid w:val="004141A0"/>
    <w:rsid w:val="0041424C"/>
    <w:rsid w:val="00415311"/>
    <w:rsid w:val="0041554C"/>
    <w:rsid w:val="0041596B"/>
    <w:rsid w:val="00416D07"/>
    <w:rsid w:val="004211B7"/>
    <w:rsid w:val="00421E8B"/>
    <w:rsid w:val="00422653"/>
    <w:rsid w:val="00422CCA"/>
    <w:rsid w:val="00422E7C"/>
    <w:rsid w:val="00426847"/>
    <w:rsid w:val="004271AC"/>
    <w:rsid w:val="00430773"/>
    <w:rsid w:val="00430C74"/>
    <w:rsid w:val="00433257"/>
    <w:rsid w:val="0043335A"/>
    <w:rsid w:val="00434683"/>
    <w:rsid w:val="00434EAA"/>
    <w:rsid w:val="004352D1"/>
    <w:rsid w:val="004369EA"/>
    <w:rsid w:val="00436CBF"/>
    <w:rsid w:val="00436F7D"/>
    <w:rsid w:val="00437FDC"/>
    <w:rsid w:val="00441017"/>
    <w:rsid w:val="004432BA"/>
    <w:rsid w:val="00444406"/>
    <w:rsid w:val="004456C8"/>
    <w:rsid w:val="00446329"/>
    <w:rsid w:val="00446579"/>
    <w:rsid w:val="004527A4"/>
    <w:rsid w:val="0045444F"/>
    <w:rsid w:val="00454DF7"/>
    <w:rsid w:val="00456079"/>
    <w:rsid w:val="004570CD"/>
    <w:rsid w:val="00461865"/>
    <w:rsid w:val="00462AA5"/>
    <w:rsid w:val="00463A28"/>
    <w:rsid w:val="00463C92"/>
    <w:rsid w:val="00464D91"/>
    <w:rsid w:val="00465095"/>
    <w:rsid w:val="00465E39"/>
    <w:rsid w:val="00466052"/>
    <w:rsid w:val="00467314"/>
    <w:rsid w:val="00467998"/>
    <w:rsid w:val="004716CE"/>
    <w:rsid w:val="00473316"/>
    <w:rsid w:val="0047371C"/>
    <w:rsid w:val="0047762A"/>
    <w:rsid w:val="0048090F"/>
    <w:rsid w:val="00481CDE"/>
    <w:rsid w:val="004824F2"/>
    <w:rsid w:val="004829E7"/>
    <w:rsid w:val="00482ED9"/>
    <w:rsid w:val="00484DCB"/>
    <w:rsid w:val="004862D5"/>
    <w:rsid w:val="00486754"/>
    <w:rsid w:val="004905A3"/>
    <w:rsid w:val="00491F76"/>
    <w:rsid w:val="00492E17"/>
    <w:rsid w:val="004941DA"/>
    <w:rsid w:val="004952CD"/>
    <w:rsid w:val="004961E9"/>
    <w:rsid w:val="00496D71"/>
    <w:rsid w:val="00496FE6"/>
    <w:rsid w:val="004972D8"/>
    <w:rsid w:val="004A0FBD"/>
    <w:rsid w:val="004A22BB"/>
    <w:rsid w:val="004A26F3"/>
    <w:rsid w:val="004A352E"/>
    <w:rsid w:val="004A4959"/>
    <w:rsid w:val="004A5502"/>
    <w:rsid w:val="004A628B"/>
    <w:rsid w:val="004A6570"/>
    <w:rsid w:val="004A66D9"/>
    <w:rsid w:val="004A6C35"/>
    <w:rsid w:val="004B0569"/>
    <w:rsid w:val="004B1042"/>
    <w:rsid w:val="004B11BD"/>
    <w:rsid w:val="004B1285"/>
    <w:rsid w:val="004B33FA"/>
    <w:rsid w:val="004B37EA"/>
    <w:rsid w:val="004B39E8"/>
    <w:rsid w:val="004B4D32"/>
    <w:rsid w:val="004B7513"/>
    <w:rsid w:val="004C01D1"/>
    <w:rsid w:val="004C1531"/>
    <w:rsid w:val="004C2BE4"/>
    <w:rsid w:val="004C3767"/>
    <w:rsid w:val="004C59B5"/>
    <w:rsid w:val="004C5F81"/>
    <w:rsid w:val="004D02C3"/>
    <w:rsid w:val="004D09FC"/>
    <w:rsid w:val="004D103E"/>
    <w:rsid w:val="004D3699"/>
    <w:rsid w:val="004D3F6A"/>
    <w:rsid w:val="004D43B7"/>
    <w:rsid w:val="004D4ED6"/>
    <w:rsid w:val="004D4FA8"/>
    <w:rsid w:val="004D5420"/>
    <w:rsid w:val="004D73AC"/>
    <w:rsid w:val="004D7C81"/>
    <w:rsid w:val="004D7DDA"/>
    <w:rsid w:val="004E13D0"/>
    <w:rsid w:val="004E300C"/>
    <w:rsid w:val="004E4C07"/>
    <w:rsid w:val="004E5A69"/>
    <w:rsid w:val="004E60C6"/>
    <w:rsid w:val="004E73DC"/>
    <w:rsid w:val="004F0046"/>
    <w:rsid w:val="004F0F57"/>
    <w:rsid w:val="004F3169"/>
    <w:rsid w:val="004F36BC"/>
    <w:rsid w:val="004F428C"/>
    <w:rsid w:val="004F4A0F"/>
    <w:rsid w:val="004F5DBE"/>
    <w:rsid w:val="004F5FCB"/>
    <w:rsid w:val="004F67D7"/>
    <w:rsid w:val="004F6B4E"/>
    <w:rsid w:val="005005A1"/>
    <w:rsid w:val="0050064D"/>
    <w:rsid w:val="00500AD5"/>
    <w:rsid w:val="005017F5"/>
    <w:rsid w:val="00501D9F"/>
    <w:rsid w:val="005028AD"/>
    <w:rsid w:val="00505A40"/>
    <w:rsid w:val="00507510"/>
    <w:rsid w:val="0050789D"/>
    <w:rsid w:val="00507E9C"/>
    <w:rsid w:val="00510714"/>
    <w:rsid w:val="0051271F"/>
    <w:rsid w:val="00512FC3"/>
    <w:rsid w:val="0051324E"/>
    <w:rsid w:val="005139B3"/>
    <w:rsid w:val="00514A35"/>
    <w:rsid w:val="00514ECE"/>
    <w:rsid w:val="00514EDC"/>
    <w:rsid w:val="00516979"/>
    <w:rsid w:val="00516BFF"/>
    <w:rsid w:val="00516D84"/>
    <w:rsid w:val="005206D5"/>
    <w:rsid w:val="005208F0"/>
    <w:rsid w:val="00520B87"/>
    <w:rsid w:val="00521139"/>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611"/>
    <w:rsid w:val="00564B85"/>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549"/>
    <w:rsid w:val="005976F0"/>
    <w:rsid w:val="005A11BC"/>
    <w:rsid w:val="005A2D89"/>
    <w:rsid w:val="005A2F35"/>
    <w:rsid w:val="005A3CBB"/>
    <w:rsid w:val="005A4454"/>
    <w:rsid w:val="005A6DC8"/>
    <w:rsid w:val="005A7250"/>
    <w:rsid w:val="005B0E98"/>
    <w:rsid w:val="005B114B"/>
    <w:rsid w:val="005B1854"/>
    <w:rsid w:val="005B1F66"/>
    <w:rsid w:val="005B2063"/>
    <w:rsid w:val="005B365F"/>
    <w:rsid w:val="005B7723"/>
    <w:rsid w:val="005C05A2"/>
    <w:rsid w:val="005C1875"/>
    <w:rsid w:val="005C21D9"/>
    <w:rsid w:val="005C2BD1"/>
    <w:rsid w:val="005C327F"/>
    <w:rsid w:val="005C3374"/>
    <w:rsid w:val="005C3A44"/>
    <w:rsid w:val="005C3E1D"/>
    <w:rsid w:val="005C3FE4"/>
    <w:rsid w:val="005C464F"/>
    <w:rsid w:val="005C4B46"/>
    <w:rsid w:val="005C50A3"/>
    <w:rsid w:val="005C59E6"/>
    <w:rsid w:val="005C5DAF"/>
    <w:rsid w:val="005C64A9"/>
    <w:rsid w:val="005C72B9"/>
    <w:rsid w:val="005C7A6E"/>
    <w:rsid w:val="005D0336"/>
    <w:rsid w:val="005D2462"/>
    <w:rsid w:val="005D3FE2"/>
    <w:rsid w:val="005D5191"/>
    <w:rsid w:val="005D5290"/>
    <w:rsid w:val="005D5FB5"/>
    <w:rsid w:val="005D6126"/>
    <w:rsid w:val="005D7B06"/>
    <w:rsid w:val="005D7EB2"/>
    <w:rsid w:val="005D7FA5"/>
    <w:rsid w:val="005E25CF"/>
    <w:rsid w:val="005E3477"/>
    <w:rsid w:val="005E3BC0"/>
    <w:rsid w:val="005E40B7"/>
    <w:rsid w:val="005E7BDA"/>
    <w:rsid w:val="005F019A"/>
    <w:rsid w:val="005F0AB2"/>
    <w:rsid w:val="005F163D"/>
    <w:rsid w:val="005F1BAE"/>
    <w:rsid w:val="005F397F"/>
    <w:rsid w:val="005F3F59"/>
    <w:rsid w:val="005F4D07"/>
    <w:rsid w:val="005F56DE"/>
    <w:rsid w:val="00601B79"/>
    <w:rsid w:val="0060400F"/>
    <w:rsid w:val="0060422E"/>
    <w:rsid w:val="00604EDB"/>
    <w:rsid w:val="00605247"/>
    <w:rsid w:val="0060652D"/>
    <w:rsid w:val="00607AF6"/>
    <w:rsid w:val="00610798"/>
    <w:rsid w:val="00611369"/>
    <w:rsid w:val="00611DAF"/>
    <w:rsid w:val="006125A7"/>
    <w:rsid w:val="00612D41"/>
    <w:rsid w:val="00613943"/>
    <w:rsid w:val="006145F3"/>
    <w:rsid w:val="00614791"/>
    <w:rsid w:val="0061778A"/>
    <w:rsid w:val="006178DA"/>
    <w:rsid w:val="00617C29"/>
    <w:rsid w:val="0062279B"/>
    <w:rsid w:val="006239BA"/>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6060"/>
    <w:rsid w:val="006361B4"/>
    <w:rsid w:val="0063671B"/>
    <w:rsid w:val="00640D63"/>
    <w:rsid w:val="006415A0"/>
    <w:rsid w:val="006428F7"/>
    <w:rsid w:val="00642B57"/>
    <w:rsid w:val="00645CF6"/>
    <w:rsid w:val="006460D4"/>
    <w:rsid w:val="00646610"/>
    <w:rsid w:val="00646A73"/>
    <w:rsid w:val="00646EC5"/>
    <w:rsid w:val="006501DD"/>
    <w:rsid w:val="00651935"/>
    <w:rsid w:val="006557B7"/>
    <w:rsid w:val="0066079D"/>
    <w:rsid w:val="00660AA9"/>
    <w:rsid w:val="00660BBA"/>
    <w:rsid w:val="00662030"/>
    <w:rsid w:val="00664E67"/>
    <w:rsid w:val="00665727"/>
    <w:rsid w:val="006671E9"/>
    <w:rsid w:val="0067114A"/>
    <w:rsid w:val="006714A7"/>
    <w:rsid w:val="00671C5E"/>
    <w:rsid w:val="006724A0"/>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0C9"/>
    <w:rsid w:val="00686781"/>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2B5"/>
    <w:rsid w:val="006A6E58"/>
    <w:rsid w:val="006B06C5"/>
    <w:rsid w:val="006B09EE"/>
    <w:rsid w:val="006B0FFF"/>
    <w:rsid w:val="006B1A9D"/>
    <w:rsid w:val="006B2534"/>
    <w:rsid w:val="006B385B"/>
    <w:rsid w:val="006B462A"/>
    <w:rsid w:val="006B50BB"/>
    <w:rsid w:val="006B5A7C"/>
    <w:rsid w:val="006B5D2F"/>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D6A10"/>
    <w:rsid w:val="006E01B7"/>
    <w:rsid w:val="006E2714"/>
    <w:rsid w:val="006E29E2"/>
    <w:rsid w:val="006E3981"/>
    <w:rsid w:val="006E4701"/>
    <w:rsid w:val="006E4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4435"/>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44CA"/>
    <w:rsid w:val="00725156"/>
    <w:rsid w:val="007252CC"/>
    <w:rsid w:val="00725355"/>
    <w:rsid w:val="0073112C"/>
    <w:rsid w:val="00732DAE"/>
    <w:rsid w:val="007333E8"/>
    <w:rsid w:val="007347A8"/>
    <w:rsid w:val="00736CFF"/>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70A60"/>
    <w:rsid w:val="0077272D"/>
    <w:rsid w:val="00772A47"/>
    <w:rsid w:val="00772BE0"/>
    <w:rsid w:val="00772EEC"/>
    <w:rsid w:val="0077362B"/>
    <w:rsid w:val="0077376F"/>
    <w:rsid w:val="00774E82"/>
    <w:rsid w:val="0077518D"/>
    <w:rsid w:val="007757D0"/>
    <w:rsid w:val="007777E0"/>
    <w:rsid w:val="00777D15"/>
    <w:rsid w:val="00780AC6"/>
    <w:rsid w:val="00781DEE"/>
    <w:rsid w:val="00782273"/>
    <w:rsid w:val="007843E4"/>
    <w:rsid w:val="00784B3C"/>
    <w:rsid w:val="007861D3"/>
    <w:rsid w:val="00786453"/>
    <w:rsid w:val="00786822"/>
    <w:rsid w:val="00786FE5"/>
    <w:rsid w:val="0078770A"/>
    <w:rsid w:val="007877F8"/>
    <w:rsid w:val="00790EEF"/>
    <w:rsid w:val="00791852"/>
    <w:rsid w:val="007918BD"/>
    <w:rsid w:val="0079403C"/>
    <w:rsid w:val="007941B9"/>
    <w:rsid w:val="00794E73"/>
    <w:rsid w:val="007957A6"/>
    <w:rsid w:val="00795F40"/>
    <w:rsid w:val="007960E5"/>
    <w:rsid w:val="007962BB"/>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04E"/>
    <w:rsid w:val="007B2D3B"/>
    <w:rsid w:val="007B3ADE"/>
    <w:rsid w:val="007B4CC1"/>
    <w:rsid w:val="007B5787"/>
    <w:rsid w:val="007B6F63"/>
    <w:rsid w:val="007C147A"/>
    <w:rsid w:val="007C1642"/>
    <w:rsid w:val="007C1D20"/>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5D8D"/>
    <w:rsid w:val="007D70B5"/>
    <w:rsid w:val="007D7193"/>
    <w:rsid w:val="007D73B0"/>
    <w:rsid w:val="007E00DC"/>
    <w:rsid w:val="007E0A2D"/>
    <w:rsid w:val="007E0EF4"/>
    <w:rsid w:val="007E106D"/>
    <w:rsid w:val="007E1489"/>
    <w:rsid w:val="007E1562"/>
    <w:rsid w:val="007E1CD3"/>
    <w:rsid w:val="007E35EA"/>
    <w:rsid w:val="007E37FF"/>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F69"/>
    <w:rsid w:val="00800076"/>
    <w:rsid w:val="00801556"/>
    <w:rsid w:val="00802037"/>
    <w:rsid w:val="00802183"/>
    <w:rsid w:val="00803A35"/>
    <w:rsid w:val="0080444B"/>
    <w:rsid w:val="008050C3"/>
    <w:rsid w:val="00805282"/>
    <w:rsid w:val="008058CE"/>
    <w:rsid w:val="00806AB3"/>
    <w:rsid w:val="00807EEF"/>
    <w:rsid w:val="008121EA"/>
    <w:rsid w:val="0081362D"/>
    <w:rsid w:val="0081445E"/>
    <w:rsid w:val="008144B0"/>
    <w:rsid w:val="0081564A"/>
    <w:rsid w:val="00816633"/>
    <w:rsid w:val="008176A8"/>
    <w:rsid w:val="00817931"/>
    <w:rsid w:val="0082012F"/>
    <w:rsid w:val="0082020F"/>
    <w:rsid w:val="0082231A"/>
    <w:rsid w:val="008227CA"/>
    <w:rsid w:val="0082484E"/>
    <w:rsid w:val="00824924"/>
    <w:rsid w:val="00824D38"/>
    <w:rsid w:val="0082507F"/>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3501"/>
    <w:rsid w:val="00853F55"/>
    <w:rsid w:val="00855E37"/>
    <w:rsid w:val="00856176"/>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956"/>
    <w:rsid w:val="00886FB1"/>
    <w:rsid w:val="00887C69"/>
    <w:rsid w:val="00887F6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5C"/>
    <w:rsid w:val="008B1D95"/>
    <w:rsid w:val="008B3989"/>
    <w:rsid w:val="008B5E22"/>
    <w:rsid w:val="008B72D0"/>
    <w:rsid w:val="008C1571"/>
    <w:rsid w:val="008C2427"/>
    <w:rsid w:val="008C268F"/>
    <w:rsid w:val="008C362D"/>
    <w:rsid w:val="008C56F8"/>
    <w:rsid w:val="008C5956"/>
    <w:rsid w:val="008C5974"/>
    <w:rsid w:val="008C6FFE"/>
    <w:rsid w:val="008C712A"/>
    <w:rsid w:val="008D0295"/>
    <w:rsid w:val="008D0E04"/>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1B9"/>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55B3"/>
    <w:rsid w:val="008F6CF8"/>
    <w:rsid w:val="0090283F"/>
    <w:rsid w:val="00902AF7"/>
    <w:rsid w:val="00903921"/>
    <w:rsid w:val="00904580"/>
    <w:rsid w:val="00904AFB"/>
    <w:rsid w:val="00904EDF"/>
    <w:rsid w:val="009078A7"/>
    <w:rsid w:val="00907C43"/>
    <w:rsid w:val="009101F7"/>
    <w:rsid w:val="00912335"/>
    <w:rsid w:val="00913A7C"/>
    <w:rsid w:val="00914E3E"/>
    <w:rsid w:val="0091593B"/>
    <w:rsid w:val="009163AC"/>
    <w:rsid w:val="00917046"/>
    <w:rsid w:val="0091773A"/>
    <w:rsid w:val="00920536"/>
    <w:rsid w:val="00921140"/>
    <w:rsid w:val="00921BE0"/>
    <w:rsid w:val="00922E2C"/>
    <w:rsid w:val="00924E65"/>
    <w:rsid w:val="009261A4"/>
    <w:rsid w:val="009262AA"/>
    <w:rsid w:val="0092679E"/>
    <w:rsid w:val="00926CA7"/>
    <w:rsid w:val="009273DA"/>
    <w:rsid w:val="00927C7B"/>
    <w:rsid w:val="00927E6D"/>
    <w:rsid w:val="009307C1"/>
    <w:rsid w:val="00932655"/>
    <w:rsid w:val="0093502F"/>
    <w:rsid w:val="009350BE"/>
    <w:rsid w:val="009352C5"/>
    <w:rsid w:val="009353F0"/>
    <w:rsid w:val="00936338"/>
    <w:rsid w:val="0094118F"/>
    <w:rsid w:val="0094119E"/>
    <w:rsid w:val="009415C8"/>
    <w:rsid w:val="00941C68"/>
    <w:rsid w:val="00941EDC"/>
    <w:rsid w:val="00943A51"/>
    <w:rsid w:val="0094450C"/>
    <w:rsid w:val="00951FD3"/>
    <w:rsid w:val="0095208C"/>
    <w:rsid w:val="00952E09"/>
    <w:rsid w:val="00953322"/>
    <w:rsid w:val="00953760"/>
    <w:rsid w:val="00953C89"/>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CD6"/>
    <w:rsid w:val="00977D04"/>
    <w:rsid w:val="009800F6"/>
    <w:rsid w:val="00981094"/>
    <w:rsid w:val="00981B08"/>
    <w:rsid w:val="00983C62"/>
    <w:rsid w:val="00984AC8"/>
    <w:rsid w:val="009858EE"/>
    <w:rsid w:val="00986915"/>
    <w:rsid w:val="00986BED"/>
    <w:rsid w:val="009878CA"/>
    <w:rsid w:val="00987A6E"/>
    <w:rsid w:val="0099092F"/>
    <w:rsid w:val="0099134E"/>
    <w:rsid w:val="009929A1"/>
    <w:rsid w:val="00992E95"/>
    <w:rsid w:val="009937A7"/>
    <w:rsid w:val="0099393A"/>
    <w:rsid w:val="0099553A"/>
    <w:rsid w:val="0099579E"/>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445F"/>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048"/>
    <w:rsid w:val="009D153D"/>
    <w:rsid w:val="009D1784"/>
    <w:rsid w:val="009D1A8E"/>
    <w:rsid w:val="009D1D9A"/>
    <w:rsid w:val="009D2CD9"/>
    <w:rsid w:val="009D3C73"/>
    <w:rsid w:val="009D3E6D"/>
    <w:rsid w:val="009D43BB"/>
    <w:rsid w:val="009D5CDA"/>
    <w:rsid w:val="009D7B36"/>
    <w:rsid w:val="009E0C02"/>
    <w:rsid w:val="009E1109"/>
    <w:rsid w:val="009E13BD"/>
    <w:rsid w:val="009E2A9A"/>
    <w:rsid w:val="009E3499"/>
    <w:rsid w:val="009E4149"/>
    <w:rsid w:val="009E6723"/>
    <w:rsid w:val="009E75FE"/>
    <w:rsid w:val="009F05B2"/>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674C"/>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567"/>
    <w:rsid w:val="00A23B11"/>
    <w:rsid w:val="00A2451A"/>
    <w:rsid w:val="00A25248"/>
    <w:rsid w:val="00A258CB"/>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45FC7"/>
    <w:rsid w:val="00A4676C"/>
    <w:rsid w:val="00A523E1"/>
    <w:rsid w:val="00A53129"/>
    <w:rsid w:val="00A53562"/>
    <w:rsid w:val="00A5417F"/>
    <w:rsid w:val="00A5600C"/>
    <w:rsid w:val="00A566F4"/>
    <w:rsid w:val="00A56D86"/>
    <w:rsid w:val="00A5723C"/>
    <w:rsid w:val="00A57BB5"/>
    <w:rsid w:val="00A61D36"/>
    <w:rsid w:val="00A62F0F"/>
    <w:rsid w:val="00A63544"/>
    <w:rsid w:val="00A636C9"/>
    <w:rsid w:val="00A64958"/>
    <w:rsid w:val="00A64E9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87D61"/>
    <w:rsid w:val="00A90E0B"/>
    <w:rsid w:val="00A912BB"/>
    <w:rsid w:val="00A912DD"/>
    <w:rsid w:val="00A91E8F"/>
    <w:rsid w:val="00A95536"/>
    <w:rsid w:val="00A95B8F"/>
    <w:rsid w:val="00A960A0"/>
    <w:rsid w:val="00A96EB9"/>
    <w:rsid w:val="00A97ACE"/>
    <w:rsid w:val="00A97BD5"/>
    <w:rsid w:val="00AA17B2"/>
    <w:rsid w:val="00AA1CA8"/>
    <w:rsid w:val="00AA3077"/>
    <w:rsid w:val="00AA4701"/>
    <w:rsid w:val="00AA47E6"/>
    <w:rsid w:val="00AA47F1"/>
    <w:rsid w:val="00AA4FEA"/>
    <w:rsid w:val="00AA6800"/>
    <w:rsid w:val="00AA6BFC"/>
    <w:rsid w:val="00AA6F81"/>
    <w:rsid w:val="00AB18F3"/>
    <w:rsid w:val="00AB2DCC"/>
    <w:rsid w:val="00AB3CE5"/>
    <w:rsid w:val="00AB62DC"/>
    <w:rsid w:val="00AB7066"/>
    <w:rsid w:val="00AB79DF"/>
    <w:rsid w:val="00AC147A"/>
    <w:rsid w:val="00AC15E6"/>
    <w:rsid w:val="00AC197D"/>
    <w:rsid w:val="00AC3B7D"/>
    <w:rsid w:val="00AC3E3F"/>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8A0"/>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C72"/>
    <w:rsid w:val="00B06DE1"/>
    <w:rsid w:val="00B07170"/>
    <w:rsid w:val="00B10271"/>
    <w:rsid w:val="00B13651"/>
    <w:rsid w:val="00B13AE5"/>
    <w:rsid w:val="00B13CBC"/>
    <w:rsid w:val="00B15CDC"/>
    <w:rsid w:val="00B1649C"/>
    <w:rsid w:val="00B16587"/>
    <w:rsid w:val="00B1667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48F6"/>
    <w:rsid w:val="00B74A07"/>
    <w:rsid w:val="00B754CB"/>
    <w:rsid w:val="00B76539"/>
    <w:rsid w:val="00B76A03"/>
    <w:rsid w:val="00B774C2"/>
    <w:rsid w:val="00B800AD"/>
    <w:rsid w:val="00B80C6D"/>
    <w:rsid w:val="00B82541"/>
    <w:rsid w:val="00B83032"/>
    <w:rsid w:val="00B83A79"/>
    <w:rsid w:val="00B86D03"/>
    <w:rsid w:val="00B87AD5"/>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CC7"/>
    <w:rsid w:val="00BC5585"/>
    <w:rsid w:val="00BC6F4E"/>
    <w:rsid w:val="00BD0716"/>
    <w:rsid w:val="00BD1794"/>
    <w:rsid w:val="00BD1872"/>
    <w:rsid w:val="00BD20D9"/>
    <w:rsid w:val="00BD2F0D"/>
    <w:rsid w:val="00BD32AF"/>
    <w:rsid w:val="00BD3321"/>
    <w:rsid w:val="00BD37FD"/>
    <w:rsid w:val="00BD3AE0"/>
    <w:rsid w:val="00BD43F4"/>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593B"/>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7C2"/>
    <w:rsid w:val="00C07A9D"/>
    <w:rsid w:val="00C10A37"/>
    <w:rsid w:val="00C114F7"/>
    <w:rsid w:val="00C123A0"/>
    <w:rsid w:val="00C127FD"/>
    <w:rsid w:val="00C129BB"/>
    <w:rsid w:val="00C12C7E"/>
    <w:rsid w:val="00C13F60"/>
    <w:rsid w:val="00C1546D"/>
    <w:rsid w:val="00C15DDB"/>
    <w:rsid w:val="00C1673E"/>
    <w:rsid w:val="00C16C3E"/>
    <w:rsid w:val="00C16CC1"/>
    <w:rsid w:val="00C17A6A"/>
    <w:rsid w:val="00C17F0B"/>
    <w:rsid w:val="00C207D0"/>
    <w:rsid w:val="00C20AA6"/>
    <w:rsid w:val="00C2468F"/>
    <w:rsid w:val="00C2483F"/>
    <w:rsid w:val="00C24917"/>
    <w:rsid w:val="00C24F4F"/>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4714"/>
    <w:rsid w:val="00C35746"/>
    <w:rsid w:val="00C35D08"/>
    <w:rsid w:val="00C37D6E"/>
    <w:rsid w:val="00C414BA"/>
    <w:rsid w:val="00C41868"/>
    <w:rsid w:val="00C43224"/>
    <w:rsid w:val="00C452EB"/>
    <w:rsid w:val="00C456F9"/>
    <w:rsid w:val="00C45DD2"/>
    <w:rsid w:val="00C463BA"/>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3297"/>
    <w:rsid w:val="00C66126"/>
    <w:rsid w:val="00C704FF"/>
    <w:rsid w:val="00C705D4"/>
    <w:rsid w:val="00C72AE9"/>
    <w:rsid w:val="00C73057"/>
    <w:rsid w:val="00C74F2C"/>
    <w:rsid w:val="00C759E2"/>
    <w:rsid w:val="00C76168"/>
    <w:rsid w:val="00C77FEF"/>
    <w:rsid w:val="00C8097B"/>
    <w:rsid w:val="00C81D2C"/>
    <w:rsid w:val="00C82071"/>
    <w:rsid w:val="00C829D0"/>
    <w:rsid w:val="00C82BD9"/>
    <w:rsid w:val="00C832C8"/>
    <w:rsid w:val="00C83495"/>
    <w:rsid w:val="00C856A6"/>
    <w:rsid w:val="00C85B13"/>
    <w:rsid w:val="00C8677A"/>
    <w:rsid w:val="00C8705E"/>
    <w:rsid w:val="00C870E0"/>
    <w:rsid w:val="00C8799B"/>
    <w:rsid w:val="00C87A04"/>
    <w:rsid w:val="00C9006C"/>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20B7"/>
    <w:rsid w:val="00CB20F9"/>
    <w:rsid w:val="00CB30D0"/>
    <w:rsid w:val="00CB3117"/>
    <w:rsid w:val="00CB46C1"/>
    <w:rsid w:val="00CB6DD0"/>
    <w:rsid w:val="00CB70B2"/>
    <w:rsid w:val="00CB71C0"/>
    <w:rsid w:val="00CC05D5"/>
    <w:rsid w:val="00CC0C9A"/>
    <w:rsid w:val="00CC0E9A"/>
    <w:rsid w:val="00CC2D51"/>
    <w:rsid w:val="00CC6887"/>
    <w:rsid w:val="00CC691B"/>
    <w:rsid w:val="00CC6CDD"/>
    <w:rsid w:val="00CC74CE"/>
    <w:rsid w:val="00CC7963"/>
    <w:rsid w:val="00CD0A92"/>
    <w:rsid w:val="00CD158C"/>
    <w:rsid w:val="00CD1891"/>
    <w:rsid w:val="00CD20B9"/>
    <w:rsid w:val="00CD30AD"/>
    <w:rsid w:val="00CD3FAC"/>
    <w:rsid w:val="00CD481B"/>
    <w:rsid w:val="00CD5541"/>
    <w:rsid w:val="00CD6253"/>
    <w:rsid w:val="00CD6281"/>
    <w:rsid w:val="00CD65B3"/>
    <w:rsid w:val="00CD6E06"/>
    <w:rsid w:val="00CE0259"/>
    <w:rsid w:val="00CE0286"/>
    <w:rsid w:val="00CE0396"/>
    <w:rsid w:val="00CE0993"/>
    <w:rsid w:val="00CE14BA"/>
    <w:rsid w:val="00CE2158"/>
    <w:rsid w:val="00CE34C2"/>
    <w:rsid w:val="00CE4E2F"/>
    <w:rsid w:val="00CE52AB"/>
    <w:rsid w:val="00CE5D03"/>
    <w:rsid w:val="00CE64CE"/>
    <w:rsid w:val="00CF164C"/>
    <w:rsid w:val="00CF1BAC"/>
    <w:rsid w:val="00CF2608"/>
    <w:rsid w:val="00CF3D4A"/>
    <w:rsid w:val="00CF57CB"/>
    <w:rsid w:val="00D01295"/>
    <w:rsid w:val="00D01B3A"/>
    <w:rsid w:val="00D023A8"/>
    <w:rsid w:val="00D0254C"/>
    <w:rsid w:val="00D027C7"/>
    <w:rsid w:val="00D0496C"/>
    <w:rsid w:val="00D06C6A"/>
    <w:rsid w:val="00D06ED9"/>
    <w:rsid w:val="00D07469"/>
    <w:rsid w:val="00D10891"/>
    <w:rsid w:val="00D10CBC"/>
    <w:rsid w:val="00D10D63"/>
    <w:rsid w:val="00D124C6"/>
    <w:rsid w:val="00D12999"/>
    <w:rsid w:val="00D12F68"/>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66E5"/>
    <w:rsid w:val="00D2707E"/>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592"/>
    <w:rsid w:val="00D63D70"/>
    <w:rsid w:val="00D663DF"/>
    <w:rsid w:val="00D6746A"/>
    <w:rsid w:val="00D67FFA"/>
    <w:rsid w:val="00D703CD"/>
    <w:rsid w:val="00D707A5"/>
    <w:rsid w:val="00D70F70"/>
    <w:rsid w:val="00D71EE0"/>
    <w:rsid w:val="00D73C34"/>
    <w:rsid w:val="00D74D37"/>
    <w:rsid w:val="00D76066"/>
    <w:rsid w:val="00D76459"/>
    <w:rsid w:val="00D773C6"/>
    <w:rsid w:val="00D80485"/>
    <w:rsid w:val="00D80756"/>
    <w:rsid w:val="00D80806"/>
    <w:rsid w:val="00D8139B"/>
    <w:rsid w:val="00D81B94"/>
    <w:rsid w:val="00D82423"/>
    <w:rsid w:val="00D82A63"/>
    <w:rsid w:val="00D83A38"/>
    <w:rsid w:val="00D8414A"/>
    <w:rsid w:val="00D85930"/>
    <w:rsid w:val="00D86119"/>
    <w:rsid w:val="00D861A5"/>
    <w:rsid w:val="00D861F2"/>
    <w:rsid w:val="00D86A7A"/>
    <w:rsid w:val="00D877B9"/>
    <w:rsid w:val="00D87A46"/>
    <w:rsid w:val="00D900F2"/>
    <w:rsid w:val="00D901D4"/>
    <w:rsid w:val="00D906FB"/>
    <w:rsid w:val="00D90B45"/>
    <w:rsid w:val="00D91432"/>
    <w:rsid w:val="00D91D93"/>
    <w:rsid w:val="00D92C82"/>
    <w:rsid w:val="00D92EB4"/>
    <w:rsid w:val="00D95150"/>
    <w:rsid w:val="00D952EE"/>
    <w:rsid w:val="00D96155"/>
    <w:rsid w:val="00DA1EE1"/>
    <w:rsid w:val="00DA2466"/>
    <w:rsid w:val="00DA3D64"/>
    <w:rsid w:val="00DA44C8"/>
    <w:rsid w:val="00DA53B0"/>
    <w:rsid w:val="00DA5610"/>
    <w:rsid w:val="00DA5D10"/>
    <w:rsid w:val="00DA6868"/>
    <w:rsid w:val="00DA6EDC"/>
    <w:rsid w:val="00DA714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0D86"/>
    <w:rsid w:val="00DD149C"/>
    <w:rsid w:val="00DD1D1E"/>
    <w:rsid w:val="00DD2EB8"/>
    <w:rsid w:val="00DD3AB6"/>
    <w:rsid w:val="00DD432F"/>
    <w:rsid w:val="00DD493E"/>
    <w:rsid w:val="00DD76CB"/>
    <w:rsid w:val="00DD7E5D"/>
    <w:rsid w:val="00DE135E"/>
    <w:rsid w:val="00DE17C7"/>
    <w:rsid w:val="00DE2C84"/>
    <w:rsid w:val="00DE301D"/>
    <w:rsid w:val="00DE3181"/>
    <w:rsid w:val="00DE42DA"/>
    <w:rsid w:val="00DE6566"/>
    <w:rsid w:val="00DE6F2F"/>
    <w:rsid w:val="00DE76D1"/>
    <w:rsid w:val="00DE7F99"/>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713"/>
    <w:rsid w:val="00E038E0"/>
    <w:rsid w:val="00E04256"/>
    <w:rsid w:val="00E050F0"/>
    <w:rsid w:val="00E069DA"/>
    <w:rsid w:val="00E07601"/>
    <w:rsid w:val="00E10493"/>
    <w:rsid w:val="00E10EB4"/>
    <w:rsid w:val="00E12896"/>
    <w:rsid w:val="00E14346"/>
    <w:rsid w:val="00E144E5"/>
    <w:rsid w:val="00E14514"/>
    <w:rsid w:val="00E15474"/>
    <w:rsid w:val="00E15755"/>
    <w:rsid w:val="00E159A9"/>
    <w:rsid w:val="00E164CD"/>
    <w:rsid w:val="00E16977"/>
    <w:rsid w:val="00E16A8B"/>
    <w:rsid w:val="00E1760F"/>
    <w:rsid w:val="00E20038"/>
    <w:rsid w:val="00E20545"/>
    <w:rsid w:val="00E20957"/>
    <w:rsid w:val="00E2143E"/>
    <w:rsid w:val="00E214EB"/>
    <w:rsid w:val="00E250FD"/>
    <w:rsid w:val="00E2790C"/>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3EF6"/>
    <w:rsid w:val="00E53F46"/>
    <w:rsid w:val="00E54388"/>
    <w:rsid w:val="00E546E7"/>
    <w:rsid w:val="00E54AEB"/>
    <w:rsid w:val="00E5575C"/>
    <w:rsid w:val="00E55889"/>
    <w:rsid w:val="00E56958"/>
    <w:rsid w:val="00E57F45"/>
    <w:rsid w:val="00E6040D"/>
    <w:rsid w:val="00E6083D"/>
    <w:rsid w:val="00E60B19"/>
    <w:rsid w:val="00E61DC7"/>
    <w:rsid w:val="00E64680"/>
    <w:rsid w:val="00E65643"/>
    <w:rsid w:val="00E65B7C"/>
    <w:rsid w:val="00E65F4D"/>
    <w:rsid w:val="00E66F93"/>
    <w:rsid w:val="00E7055E"/>
    <w:rsid w:val="00E7368F"/>
    <w:rsid w:val="00E75AFD"/>
    <w:rsid w:val="00E76B73"/>
    <w:rsid w:val="00E807CE"/>
    <w:rsid w:val="00E80BA8"/>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7182"/>
    <w:rsid w:val="00E9718D"/>
    <w:rsid w:val="00EA07D0"/>
    <w:rsid w:val="00EA108F"/>
    <w:rsid w:val="00EA1628"/>
    <w:rsid w:val="00EA162D"/>
    <w:rsid w:val="00EA3BC0"/>
    <w:rsid w:val="00EA56C8"/>
    <w:rsid w:val="00EA5B17"/>
    <w:rsid w:val="00EB24F7"/>
    <w:rsid w:val="00EB3E8B"/>
    <w:rsid w:val="00EB5265"/>
    <w:rsid w:val="00EB5907"/>
    <w:rsid w:val="00EB5924"/>
    <w:rsid w:val="00EB682E"/>
    <w:rsid w:val="00EB693B"/>
    <w:rsid w:val="00EB6F3D"/>
    <w:rsid w:val="00EB7B51"/>
    <w:rsid w:val="00EB7EEC"/>
    <w:rsid w:val="00EC14E9"/>
    <w:rsid w:val="00EC1CBB"/>
    <w:rsid w:val="00EC65E7"/>
    <w:rsid w:val="00EC669D"/>
    <w:rsid w:val="00EC6867"/>
    <w:rsid w:val="00ED0977"/>
    <w:rsid w:val="00ED0B0E"/>
    <w:rsid w:val="00ED0F06"/>
    <w:rsid w:val="00ED212A"/>
    <w:rsid w:val="00ED2248"/>
    <w:rsid w:val="00ED2BC8"/>
    <w:rsid w:val="00ED37AA"/>
    <w:rsid w:val="00ED4210"/>
    <w:rsid w:val="00ED43F0"/>
    <w:rsid w:val="00ED4873"/>
    <w:rsid w:val="00ED58E0"/>
    <w:rsid w:val="00ED629A"/>
    <w:rsid w:val="00ED749A"/>
    <w:rsid w:val="00ED75E4"/>
    <w:rsid w:val="00ED7A8F"/>
    <w:rsid w:val="00EE001B"/>
    <w:rsid w:val="00EE0943"/>
    <w:rsid w:val="00EE1B91"/>
    <w:rsid w:val="00EE265B"/>
    <w:rsid w:val="00EE4D10"/>
    <w:rsid w:val="00EE53D2"/>
    <w:rsid w:val="00EE545F"/>
    <w:rsid w:val="00EE57E6"/>
    <w:rsid w:val="00EF0C8F"/>
    <w:rsid w:val="00EF14FC"/>
    <w:rsid w:val="00EF1D83"/>
    <w:rsid w:val="00EF1FFC"/>
    <w:rsid w:val="00EF2704"/>
    <w:rsid w:val="00EF4822"/>
    <w:rsid w:val="00EF4EB6"/>
    <w:rsid w:val="00EF5CFE"/>
    <w:rsid w:val="00EF7B48"/>
    <w:rsid w:val="00EF7BE6"/>
    <w:rsid w:val="00F00A79"/>
    <w:rsid w:val="00F04761"/>
    <w:rsid w:val="00F04BAF"/>
    <w:rsid w:val="00F04D06"/>
    <w:rsid w:val="00F0580E"/>
    <w:rsid w:val="00F059B6"/>
    <w:rsid w:val="00F05B95"/>
    <w:rsid w:val="00F068FA"/>
    <w:rsid w:val="00F06C44"/>
    <w:rsid w:val="00F10E17"/>
    <w:rsid w:val="00F110AD"/>
    <w:rsid w:val="00F12047"/>
    <w:rsid w:val="00F12FDF"/>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47559"/>
    <w:rsid w:val="00F51162"/>
    <w:rsid w:val="00F517E8"/>
    <w:rsid w:val="00F51FC9"/>
    <w:rsid w:val="00F523C4"/>
    <w:rsid w:val="00F528FA"/>
    <w:rsid w:val="00F53D8F"/>
    <w:rsid w:val="00F53DAB"/>
    <w:rsid w:val="00F55A93"/>
    <w:rsid w:val="00F5631D"/>
    <w:rsid w:val="00F56CE0"/>
    <w:rsid w:val="00F5750F"/>
    <w:rsid w:val="00F6023F"/>
    <w:rsid w:val="00F605D4"/>
    <w:rsid w:val="00F60BEA"/>
    <w:rsid w:val="00F6145A"/>
    <w:rsid w:val="00F62AB4"/>
    <w:rsid w:val="00F63AB0"/>
    <w:rsid w:val="00F649F0"/>
    <w:rsid w:val="00F64E1E"/>
    <w:rsid w:val="00F65338"/>
    <w:rsid w:val="00F670A8"/>
    <w:rsid w:val="00F67C67"/>
    <w:rsid w:val="00F72E79"/>
    <w:rsid w:val="00F73048"/>
    <w:rsid w:val="00F739D7"/>
    <w:rsid w:val="00F7415D"/>
    <w:rsid w:val="00F74481"/>
    <w:rsid w:val="00F755CE"/>
    <w:rsid w:val="00F7689F"/>
    <w:rsid w:val="00F76B82"/>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3E00"/>
    <w:rsid w:val="00FA43AA"/>
    <w:rsid w:val="00FA4CA7"/>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6838"/>
    <w:rsid w:val="00FC6887"/>
    <w:rsid w:val="00FC6F5F"/>
    <w:rsid w:val="00FC7345"/>
    <w:rsid w:val="00FC7717"/>
    <w:rsid w:val="00FD00D0"/>
    <w:rsid w:val="00FD4DAD"/>
    <w:rsid w:val="00FD6579"/>
    <w:rsid w:val="00FD6E7E"/>
    <w:rsid w:val="00FE1143"/>
    <w:rsid w:val="00FE20AA"/>
    <w:rsid w:val="00FE229B"/>
    <w:rsid w:val="00FE2A74"/>
    <w:rsid w:val="00FE2EFB"/>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829"/>
    <w:rsid w:val="00FF7E5B"/>
    <w:rsid w:val="00FF7F76"/>
    <w:rsid w:val="017D3C71"/>
    <w:rsid w:val="0567578D"/>
    <w:rsid w:val="07435A4E"/>
    <w:rsid w:val="086A1D8D"/>
    <w:rsid w:val="094E3356"/>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5F04AA5"/>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DDE3BE1"/>
    <w:rsid w:val="5EC272AD"/>
    <w:rsid w:val="5F9B4A70"/>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2">
    <w:name w:val="annotation subject"/>
    <w:basedOn w:val="13"/>
    <w:next w:val="13"/>
    <w:link w:val="39"/>
    <w:uiPriority w:val="0"/>
    <w:rPr>
      <w:b/>
      <w:bCs/>
    </w:rPr>
  </w:style>
  <w:style w:type="paragraph" w:styleId="13">
    <w:name w:val="annotation text"/>
    <w:basedOn w:val="1"/>
    <w:link w:val="38"/>
    <w:uiPriority w:val="0"/>
    <w:pPr>
      <w:jc w:val="left"/>
    </w:pPr>
    <w:rPr>
      <w:lang w:val="zh-CN"/>
    </w:rPr>
  </w:style>
  <w:style w:type="paragraph" w:styleId="14">
    <w:name w:val="Document Map"/>
    <w:basedOn w:val="1"/>
    <w:semiHidden/>
    <w:uiPriority w:val="0"/>
    <w:pPr>
      <w:shd w:val="clear" w:color="auto" w:fill="000080"/>
    </w:pPr>
  </w:style>
  <w:style w:type="paragraph" w:styleId="15">
    <w:name w:val="Body Text"/>
    <w:basedOn w:val="1"/>
    <w:link w:val="43"/>
    <w:uiPriority w:val="0"/>
    <w:pPr>
      <w:autoSpaceDE w:val="0"/>
      <w:autoSpaceDN w:val="0"/>
      <w:adjustRightInd w:val="0"/>
      <w:jc w:val="left"/>
    </w:pPr>
    <w:rPr>
      <w:rFonts w:ascii="宋体"/>
      <w:kern w:val="0"/>
      <w:sz w:val="28"/>
      <w:szCs w:val="20"/>
      <w:lang w:val="zh-CN"/>
    </w:rPr>
  </w:style>
  <w:style w:type="paragraph" w:styleId="16">
    <w:name w:val="Body Text Indent"/>
    <w:basedOn w:val="1"/>
    <w:qFormat/>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lang w:eastAsia="en-US"/>
    </w:r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autoSpaceDE w:val="0"/>
      <w:autoSpaceDN w:val="0"/>
      <w:adjustRightInd w:val="0"/>
    </w:pPr>
    <w:rPr>
      <w:rFonts w:hint="eastAsia" w:ascii="宋体"/>
      <w:kern w:val="0"/>
      <w:sz w:val="28"/>
      <w:szCs w:val="20"/>
    </w:rPr>
  </w:style>
  <w:style w:type="paragraph" w:styleId="20">
    <w:name w:val="Balloon Text"/>
    <w:basedOn w:val="1"/>
    <w:semiHidden/>
    <w:qFormat/>
    <w:uiPriority w:val="0"/>
    <w:rPr>
      <w:sz w:val="18"/>
      <w:szCs w:val="18"/>
    </w:rPr>
  </w:style>
  <w:style w:type="paragraph" w:styleId="21">
    <w:name w:val="footer"/>
    <w:basedOn w:val="1"/>
    <w:link w:val="4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lang w:val="zh-CN"/>
    </w:rPr>
  </w:style>
  <w:style w:type="paragraph" w:styleId="22">
    <w:name w:val="header"/>
    <w:basedOn w:val="1"/>
    <w:link w:val="4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qFormat/>
    <w:uiPriority w:val="39"/>
    <w:pPr>
      <w:spacing w:line="360" w:lineRule="auto"/>
    </w:pPr>
  </w:style>
  <w:style w:type="paragraph" w:styleId="24">
    <w:name w:val="Body Text Indent 3"/>
    <w:basedOn w:val="1"/>
    <w:link w:val="45"/>
    <w:qFormat/>
    <w:uiPriority w:val="0"/>
    <w:pPr>
      <w:spacing w:after="120"/>
      <w:ind w:left="420" w:leftChars="200"/>
    </w:pPr>
    <w:rPr>
      <w:sz w:val="16"/>
      <w:szCs w:val="16"/>
      <w:lang w:val="zh-CN"/>
    </w:rPr>
  </w:style>
  <w:style w:type="paragraph" w:styleId="25">
    <w:name w:val="toc 2"/>
    <w:basedOn w:val="1"/>
    <w:next w:val="1"/>
    <w:qFormat/>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rPr>
      <w:color w:val="C60A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qFormat/>
    <w:uiPriority w:val="0"/>
    <w:rPr>
      <w:kern w:val="2"/>
      <w:sz w:val="21"/>
      <w:szCs w:val="24"/>
    </w:rPr>
  </w:style>
  <w:style w:type="character" w:customStyle="1" w:styleId="39">
    <w:name w:val="批注主题 Char"/>
    <w:link w:val="12"/>
    <w:qFormat/>
    <w:uiPriority w:val="0"/>
    <w:rPr>
      <w:b/>
      <w:bCs/>
      <w:kern w:val="2"/>
      <w:sz w:val="21"/>
      <w:szCs w:val="24"/>
    </w:rPr>
  </w:style>
  <w:style w:type="character" w:customStyle="1" w:styleId="40">
    <w:name w:val="日期 Char"/>
    <w:qFormat/>
    <w:uiPriority w:val="0"/>
    <w:rPr>
      <w:rFonts w:ascii="宋体"/>
      <w:sz w:val="28"/>
    </w:rPr>
  </w:style>
  <w:style w:type="character" w:customStyle="1" w:styleId="41">
    <w:name w:val="页眉 Char"/>
    <w:link w:val="22"/>
    <w:semiHidden/>
    <w:qFormat/>
    <w:uiPriority w:val="0"/>
    <w:rPr>
      <w:rFonts w:ascii="宋体" w:eastAsia="宋体"/>
      <w:sz w:val="18"/>
      <w:lang w:val="en-US" w:eastAsia="zh-CN" w:bidi="ar-SA"/>
    </w:rPr>
  </w:style>
  <w:style w:type="character" w:customStyle="1" w:styleId="42">
    <w:name w:val="纯文本 Char"/>
    <w:qFormat/>
    <w:uiPriority w:val="0"/>
    <w:rPr>
      <w:rFonts w:ascii="宋体" w:hAnsi="Courier New"/>
      <w:kern w:val="2"/>
      <w:sz w:val="21"/>
    </w:rPr>
  </w:style>
  <w:style w:type="character" w:customStyle="1" w:styleId="43">
    <w:name w:val="正文文本 Char"/>
    <w:link w:val="15"/>
    <w:qFormat/>
    <w:uiPriority w:val="0"/>
    <w:rPr>
      <w:rFonts w:ascii="宋体"/>
      <w:sz w:val="28"/>
    </w:rPr>
  </w:style>
  <w:style w:type="character" w:customStyle="1" w:styleId="44">
    <w:name w:val="font10pt"/>
    <w:basedOn w:val="29"/>
    <w:qFormat/>
    <w:uiPriority w:val="0"/>
  </w:style>
  <w:style w:type="character" w:customStyle="1" w:styleId="45">
    <w:name w:val="正文文本缩进 3 Char"/>
    <w:link w:val="24"/>
    <w:qFormat/>
    <w:uiPriority w:val="0"/>
    <w:rPr>
      <w:kern w:val="2"/>
      <w:sz w:val="16"/>
      <w:szCs w:val="16"/>
    </w:rPr>
  </w:style>
  <w:style w:type="character" w:customStyle="1" w:styleId="46">
    <w:name w:val="页脚 Char"/>
    <w:link w:val="21"/>
    <w:qFormat/>
    <w:uiPriority w:val="99"/>
    <w:rPr>
      <w:rFonts w:ascii="宋体"/>
      <w:sz w:val="18"/>
    </w:rPr>
  </w:style>
  <w:style w:type="character" w:customStyle="1" w:styleId="47">
    <w:name w:val="标题1"/>
    <w:basedOn w:val="29"/>
    <w:qFormat/>
    <w:uiPriority w:val="0"/>
  </w:style>
  <w:style w:type="paragraph" w:customStyle="1" w:styleId="48">
    <w:name w:val="Char1 Char Char Char Char Char Char Char Char Char"/>
    <w:basedOn w:val="1"/>
    <w:qFormat/>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4833A-03E4-4A7B-A14E-0816D1767C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4344</Words>
  <Characters>24764</Characters>
  <Lines>206</Lines>
  <Paragraphs>58</Paragraphs>
  <TotalTime>1</TotalTime>
  <ScaleCrop>false</ScaleCrop>
  <LinksUpToDate>false</LinksUpToDate>
  <CharactersWithSpaces>29050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2018-08-30T04:28:00Z</dcterms:created>
  <dc:creator>zy</dc:creator>
  <cp:lastModifiedBy>lenovo</cp:lastModifiedBy>
  <cp:lastPrinted>2013-07-04T06:05:00Z</cp:lastPrinted>
  <dcterms:modified xsi:type="dcterms:W3CDTF">2018-09-11T08:50:18Z</dcterms:modified>
  <dc:title>国内货物采购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