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KaiTi_GB2312" w:hAnsi="宋体" w:eastAsia="KaiTi_GB2312" w:cs="宋体"/>
          <w:b/>
          <w:sz w:val="72"/>
          <w:szCs w:val="72"/>
        </w:rPr>
      </w:pPr>
    </w:p>
    <w:p>
      <w:pPr>
        <w:pStyle w:val="15"/>
        <w:spacing w:line="800" w:lineRule="exact"/>
        <w:jc w:val="center"/>
        <w:rPr>
          <w:rFonts w:ascii="KaiTi_GB2312" w:hAnsi="宋体" w:eastAsia="KaiTi_GB2312" w:cs="宋体"/>
          <w:b/>
          <w:sz w:val="72"/>
          <w:szCs w:val="72"/>
        </w:rPr>
      </w:pPr>
    </w:p>
    <w:p>
      <w:pPr>
        <w:tabs>
          <w:tab w:val="left" w:pos="7740"/>
        </w:tabs>
        <w:spacing w:line="1200" w:lineRule="exact"/>
        <w:jc w:val="center"/>
        <w:rPr>
          <w:rFonts w:ascii="KaiTi_GB2312" w:hAnsi="宋体" w:eastAsia="KaiTi_GB2312"/>
          <w:b/>
          <w:sz w:val="80"/>
          <w:szCs w:val="80"/>
        </w:rPr>
      </w:pPr>
      <w:r>
        <w:rPr>
          <w:rFonts w:hint="eastAsia" w:ascii="KaiTi_GB2312" w:hAnsi="宋体" w:eastAsia="KaiTi_GB2312"/>
          <w:b/>
          <w:sz w:val="80"/>
          <w:szCs w:val="80"/>
        </w:rPr>
        <w:t>南方科技大学</w:t>
      </w:r>
    </w:p>
    <w:p>
      <w:pPr>
        <w:pStyle w:val="15"/>
        <w:spacing w:line="800" w:lineRule="exact"/>
        <w:jc w:val="center"/>
        <w:rPr>
          <w:rFonts w:ascii="KaiTi_GB2312" w:hAnsi="宋体" w:eastAsia="KaiTi_GB2312"/>
          <w:b/>
          <w:sz w:val="52"/>
        </w:rPr>
      </w:pPr>
    </w:p>
    <w:p>
      <w:pPr>
        <w:pStyle w:val="15"/>
        <w:spacing w:line="800" w:lineRule="exact"/>
        <w:jc w:val="center"/>
        <w:rPr>
          <w:rFonts w:ascii="KaiTi_GB2312" w:hAnsi="宋体" w:eastAsia="KaiTi_GB2312"/>
          <w:b/>
          <w:sz w:val="52"/>
        </w:rPr>
      </w:pPr>
    </w:p>
    <w:p>
      <w:pPr>
        <w:pStyle w:val="15"/>
        <w:spacing w:line="800" w:lineRule="exact"/>
        <w:jc w:val="center"/>
        <w:rPr>
          <w:rFonts w:ascii="KaiTi_GB2312" w:hAnsi="宋体" w:eastAsia="KaiTi_GB2312"/>
          <w:b/>
          <w:sz w:val="52"/>
        </w:rPr>
      </w:pPr>
      <w:r>
        <w:rPr>
          <w:rFonts w:hint="eastAsia" w:ascii="KaiTi_GB2312" w:hAnsi="宋体" w:eastAsia="KaiTi_GB2312"/>
          <w:b/>
          <w:sz w:val="52"/>
        </w:rPr>
        <w:t>机械系涂膜机采购项目</w:t>
      </w:r>
    </w:p>
    <w:p>
      <w:pPr>
        <w:spacing w:line="800" w:lineRule="exact"/>
        <w:jc w:val="center"/>
        <w:rPr>
          <w:rFonts w:ascii="KaiTi_GB2312" w:hAnsi="宋体" w:eastAsia="KaiTi_GB2312"/>
          <w:b/>
          <w:sz w:val="36"/>
          <w:szCs w:val="36"/>
        </w:rPr>
      </w:pPr>
      <w:r>
        <w:rPr>
          <w:rFonts w:hint="eastAsia" w:ascii="KaiTi_GB2312" w:hAnsi="宋体" w:eastAsia="KaiTi_GB2312"/>
          <w:b/>
          <w:sz w:val="36"/>
          <w:szCs w:val="36"/>
        </w:rPr>
        <w:t>（项目编号：SUSTech-2018-019）</w:t>
      </w:r>
    </w:p>
    <w:p>
      <w:pPr>
        <w:spacing w:line="800" w:lineRule="exact"/>
        <w:jc w:val="center"/>
        <w:rPr>
          <w:rFonts w:ascii="KaiTi_GB2312" w:hAnsi="宋体" w:eastAsia="KaiTi_GB2312"/>
          <w:b/>
          <w:sz w:val="36"/>
          <w:szCs w:val="36"/>
        </w:rPr>
      </w:pPr>
    </w:p>
    <w:p>
      <w:pPr>
        <w:spacing w:line="800" w:lineRule="exact"/>
        <w:jc w:val="center"/>
        <w:rPr>
          <w:rFonts w:ascii="KaiTi_GB2312" w:hAnsi="宋体" w:eastAsia="KaiTi_GB2312"/>
          <w:b/>
          <w:sz w:val="36"/>
          <w:szCs w:val="36"/>
        </w:rPr>
      </w:pPr>
    </w:p>
    <w:p>
      <w:pPr>
        <w:tabs>
          <w:tab w:val="left" w:pos="7740"/>
        </w:tabs>
        <w:spacing w:line="1200" w:lineRule="exact"/>
        <w:jc w:val="center"/>
        <w:rPr>
          <w:rFonts w:ascii="KaiTi_GB2312" w:hAnsi="宋体" w:eastAsia="KaiTi_GB2312"/>
          <w:b/>
          <w:sz w:val="80"/>
          <w:szCs w:val="80"/>
        </w:rPr>
      </w:pPr>
      <w:r>
        <w:rPr>
          <w:rFonts w:hint="eastAsia" w:ascii="KaiTi_GB2312" w:hAnsi="宋体" w:eastAsia="KaiTi_GB2312"/>
          <w:b/>
          <w:sz w:val="80"/>
          <w:szCs w:val="80"/>
        </w:rPr>
        <w:t>招 标 文 件</w:t>
      </w:r>
    </w:p>
    <w:p>
      <w:pPr>
        <w:spacing w:line="760" w:lineRule="exact"/>
        <w:jc w:val="center"/>
        <w:rPr>
          <w:rFonts w:ascii="KaiTi_GB2312" w:hAnsi="宋体" w:eastAsia="KaiTi_GB2312"/>
          <w:b/>
          <w:sz w:val="36"/>
        </w:rPr>
      </w:pPr>
    </w:p>
    <w:p>
      <w:pPr>
        <w:spacing w:line="760" w:lineRule="exact"/>
        <w:jc w:val="center"/>
        <w:rPr>
          <w:rFonts w:ascii="KaiTi_GB2312" w:hAnsi="宋体" w:eastAsia="KaiTi_GB2312"/>
          <w:b/>
          <w:sz w:val="36"/>
        </w:rPr>
      </w:pPr>
    </w:p>
    <w:p>
      <w:pPr>
        <w:spacing w:line="760" w:lineRule="exact"/>
        <w:jc w:val="center"/>
        <w:rPr>
          <w:rFonts w:ascii="KaiTi_GB2312" w:hAnsi="宋体" w:eastAsia="KaiTi_GB2312"/>
          <w:b/>
          <w:sz w:val="36"/>
        </w:rPr>
      </w:pPr>
    </w:p>
    <w:p>
      <w:pPr>
        <w:spacing w:line="760" w:lineRule="exact"/>
        <w:jc w:val="center"/>
        <w:rPr>
          <w:rFonts w:ascii="KaiTi_GB2312" w:hAnsi="宋体" w:eastAsia="KaiTi_GB2312"/>
          <w:b/>
          <w:bCs/>
          <w:sz w:val="36"/>
          <w:szCs w:val="36"/>
        </w:rPr>
      </w:pPr>
      <w:r>
        <w:rPr>
          <w:rFonts w:hint="eastAsia" w:ascii="KaiTi_GB2312" w:hAnsi="宋体" w:eastAsia="KaiTi_GB2312"/>
          <w:b/>
          <w:bCs/>
          <w:sz w:val="36"/>
          <w:szCs w:val="36"/>
        </w:rPr>
        <w:t>二〇一八年三月</w:t>
      </w:r>
      <w:r>
        <w:rPr>
          <w:rFonts w:hint="eastAsia" w:ascii="KaiTi_GB2312" w:hAnsi="宋体" w:eastAsia="KaiTi_GB2312"/>
          <w:b/>
          <w:bCs/>
          <w:sz w:val="36"/>
          <w:szCs w:val="36"/>
        </w:rPr>
        <w:br w:type="page"/>
      </w:r>
    </w:p>
    <w:p>
      <w:pPr>
        <w:spacing w:line="360" w:lineRule="auto"/>
        <w:jc w:val="center"/>
        <w:rPr>
          <w:rFonts w:hint="eastAsia" w:ascii="宋体" w:hAnsi="宋体"/>
          <w:b/>
          <w:szCs w:val="21"/>
        </w:rPr>
      </w:pPr>
      <w:r>
        <w:rPr>
          <w:rFonts w:hint="eastAsia" w:ascii="宋体" w:hAnsi="宋体"/>
          <w:b/>
          <w:bCs/>
          <w:sz w:val="32"/>
          <w:szCs w:val="32"/>
        </w:rPr>
        <w:t>目  录</w:t>
      </w:r>
    </w:p>
    <w:p>
      <w:pPr>
        <w:pStyle w:val="23"/>
        <w:tabs>
          <w:tab w:val="right" w:leader="dot" w:pos="8823"/>
        </w:tabs>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rPr>
          <w:rFonts w:ascii="宋体" w:hAnsi="宋体"/>
        </w:rPr>
        <w:fldChar w:fldCharType="begin"/>
      </w:r>
      <w:r>
        <w:rPr>
          <w:rFonts w:ascii="宋体" w:hAnsi="宋体"/>
        </w:rPr>
        <w:instrText xml:space="preserve"> HYPERLINK \l _Toc27896 </w:instrText>
      </w:r>
      <w:r>
        <w:rPr>
          <w:rFonts w:ascii="宋体" w:hAnsi="宋体"/>
        </w:rPr>
        <w:fldChar w:fldCharType="separate"/>
      </w:r>
      <w:r>
        <w:rPr>
          <w:rFonts w:hint="default" w:ascii="宋体" w:hAnsi="宋体"/>
          <w:bCs/>
          <w:szCs w:val="32"/>
        </w:rPr>
        <w:t xml:space="preserve">第一章 </w:t>
      </w:r>
      <w:r>
        <w:rPr>
          <w:rFonts w:hint="eastAsia" w:ascii="宋体" w:hAnsi="宋体"/>
          <w:bCs/>
          <w:szCs w:val="32"/>
        </w:rPr>
        <w:t>招标公告</w:t>
      </w:r>
      <w:r>
        <w:tab/>
      </w:r>
      <w:r>
        <w:fldChar w:fldCharType="begin"/>
      </w:r>
      <w:r>
        <w:instrText xml:space="preserve"> PAGEREF _Toc27896 </w:instrText>
      </w:r>
      <w:r>
        <w:fldChar w:fldCharType="separate"/>
      </w:r>
      <w:r>
        <w:t>4</w:t>
      </w:r>
      <w:r>
        <w:fldChar w:fldCharType="end"/>
      </w:r>
      <w:r>
        <w:rPr>
          <w:rFonts w:ascii="宋体" w:hAnsi="宋体"/>
        </w:rPr>
        <w:fldChar w:fldCharType="end"/>
      </w:r>
    </w:p>
    <w:p>
      <w:pPr>
        <w:pStyle w:val="23"/>
        <w:tabs>
          <w:tab w:val="right" w:leader="dot" w:pos="8823"/>
        </w:tabs>
      </w:pPr>
      <w:r>
        <w:rPr>
          <w:rFonts w:ascii="宋体"/>
        </w:rPr>
        <w:fldChar w:fldCharType="begin"/>
      </w:r>
      <w:r>
        <w:rPr>
          <w:rFonts w:ascii="宋体"/>
        </w:rPr>
        <w:instrText xml:space="preserve"> HYPERLINK \l _Toc18160 </w:instrText>
      </w:r>
      <w:r>
        <w:rPr>
          <w:rFonts w:ascii="宋体"/>
        </w:rPr>
        <w:fldChar w:fldCharType="separate"/>
      </w:r>
      <w:r>
        <w:rPr>
          <w:rFonts w:hint="default" w:ascii="宋体" w:hAnsi="宋体"/>
          <w:bCs/>
          <w:szCs w:val="32"/>
        </w:rPr>
        <w:t xml:space="preserve">第二章 </w:t>
      </w:r>
      <w:r>
        <w:rPr>
          <w:rFonts w:hint="eastAsia" w:ascii="宋体" w:hAnsi="宋体"/>
          <w:bCs/>
          <w:szCs w:val="32"/>
        </w:rPr>
        <w:t>投标人须知</w:t>
      </w:r>
      <w:r>
        <w:tab/>
      </w:r>
      <w:r>
        <w:fldChar w:fldCharType="begin"/>
      </w:r>
      <w:r>
        <w:instrText xml:space="preserve"> PAGEREF _Toc18160 </w:instrText>
      </w:r>
      <w:r>
        <w:fldChar w:fldCharType="separate"/>
      </w:r>
      <w:r>
        <w:t>6</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_Toc17484 </w:instrText>
      </w:r>
      <w:r>
        <w:rPr>
          <w:rFonts w:ascii="宋体"/>
        </w:rPr>
        <w:fldChar w:fldCharType="separate"/>
      </w:r>
      <w:r>
        <w:rPr>
          <w:rFonts w:hint="eastAsia"/>
        </w:rPr>
        <w:t>第一节 说明</w:t>
      </w:r>
      <w:r>
        <w:tab/>
      </w:r>
      <w:r>
        <w:fldChar w:fldCharType="begin"/>
      </w:r>
      <w:r>
        <w:instrText xml:space="preserve"> PAGEREF _Toc17484 </w:instrText>
      </w:r>
      <w:r>
        <w:fldChar w:fldCharType="separate"/>
      </w:r>
      <w:r>
        <w:t>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_Toc1567 </w:instrText>
      </w:r>
      <w:r>
        <w:rPr>
          <w:rFonts w:ascii="宋体"/>
        </w:rPr>
        <w:fldChar w:fldCharType="separate"/>
      </w:r>
      <w:r>
        <w:rPr>
          <w:rFonts w:ascii="宋体" w:hAnsi="宋体"/>
          <w:kern w:val="0"/>
        </w:rPr>
        <w:t>1</w:t>
      </w:r>
      <w:r>
        <w:rPr>
          <w:rFonts w:hint="eastAsia" w:ascii="宋体" w:hAnsi="宋体"/>
          <w:kern w:val="0"/>
        </w:rPr>
        <w:t>. 资金来源</w:t>
      </w:r>
      <w:r>
        <w:tab/>
      </w:r>
      <w:r>
        <w:fldChar w:fldCharType="begin"/>
      </w:r>
      <w:r>
        <w:instrText xml:space="preserve"> PAGEREF _Toc1567 </w:instrText>
      </w:r>
      <w:r>
        <w:fldChar w:fldCharType="separate"/>
      </w:r>
      <w:r>
        <w:t>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_Toc16355 </w:instrText>
      </w:r>
      <w:r>
        <w:rPr>
          <w:rFonts w:ascii="宋体"/>
        </w:rPr>
        <w:fldChar w:fldCharType="separate"/>
      </w:r>
      <w:r>
        <w:rPr>
          <w:rFonts w:ascii="宋体" w:hAnsi="宋体"/>
          <w:kern w:val="0"/>
        </w:rPr>
        <w:t>2</w:t>
      </w:r>
      <w:r>
        <w:rPr>
          <w:rFonts w:hint="eastAsia" w:ascii="宋体" w:hAnsi="宋体"/>
          <w:kern w:val="0"/>
        </w:rPr>
        <w:t>. 招标人</w:t>
      </w:r>
      <w:r>
        <w:tab/>
      </w:r>
      <w:r>
        <w:fldChar w:fldCharType="begin"/>
      </w:r>
      <w:r>
        <w:instrText xml:space="preserve"> PAGEREF _Toc16355 </w:instrText>
      </w:r>
      <w:r>
        <w:fldChar w:fldCharType="separate"/>
      </w:r>
      <w:r>
        <w:t>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_Toc19984 </w:instrText>
      </w:r>
      <w:r>
        <w:rPr>
          <w:rFonts w:ascii="宋体"/>
        </w:rPr>
        <w:fldChar w:fldCharType="separate"/>
      </w:r>
      <w:r>
        <w:rPr>
          <w:rFonts w:hint="eastAsia" w:ascii="宋体" w:hAnsi="宋体"/>
          <w:kern w:val="0"/>
        </w:rPr>
        <w:t>3. 合格的投标人</w:t>
      </w:r>
      <w:r>
        <w:tab/>
      </w:r>
      <w:r>
        <w:fldChar w:fldCharType="begin"/>
      </w:r>
      <w:r>
        <w:instrText xml:space="preserve"> PAGEREF _Toc19984 </w:instrText>
      </w:r>
      <w:r>
        <w:fldChar w:fldCharType="separate"/>
      </w:r>
      <w:r>
        <w:t>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_Toc1418 </w:instrText>
      </w:r>
      <w:r>
        <w:rPr>
          <w:rFonts w:ascii="宋体"/>
        </w:rPr>
        <w:fldChar w:fldCharType="separate"/>
      </w:r>
      <w:r>
        <w:rPr>
          <w:rFonts w:hint="eastAsia" w:ascii="宋体" w:hAnsi="宋体"/>
          <w:kern w:val="0"/>
        </w:rPr>
        <w:t>4. 保密及知识产权</w:t>
      </w:r>
      <w:r>
        <w:tab/>
      </w:r>
      <w:r>
        <w:fldChar w:fldCharType="begin"/>
      </w:r>
      <w:r>
        <w:instrText xml:space="preserve"> PAGEREF _Toc1418 </w:instrText>
      </w:r>
      <w:r>
        <w:fldChar w:fldCharType="separate"/>
      </w:r>
      <w:r>
        <w:t>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_Toc15304 </w:instrText>
      </w:r>
      <w:r>
        <w:rPr>
          <w:rFonts w:ascii="宋体"/>
        </w:rPr>
        <w:fldChar w:fldCharType="separate"/>
      </w:r>
      <w:r>
        <w:rPr>
          <w:rFonts w:hint="eastAsia" w:ascii="宋体" w:hAnsi="宋体"/>
          <w:kern w:val="0"/>
        </w:rPr>
        <w:t>5. 投标费用</w:t>
      </w:r>
      <w:r>
        <w:tab/>
      </w:r>
      <w:r>
        <w:fldChar w:fldCharType="begin"/>
      </w:r>
      <w:r>
        <w:instrText xml:space="preserve"> PAGEREF _Toc15304 </w:instrText>
      </w:r>
      <w:r>
        <w:fldChar w:fldCharType="separate"/>
      </w:r>
      <w:r>
        <w:t>8</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_Toc15095 </w:instrText>
      </w:r>
      <w:r>
        <w:rPr>
          <w:rFonts w:ascii="宋体"/>
        </w:rPr>
        <w:fldChar w:fldCharType="separate"/>
      </w:r>
      <w:r>
        <w:rPr>
          <w:rFonts w:hint="eastAsia" w:ascii="宋体" w:hAnsi="宋体"/>
          <w:kern w:val="0"/>
        </w:rPr>
        <w:t>6. 其他注意事项</w:t>
      </w:r>
      <w:r>
        <w:tab/>
      </w:r>
      <w:r>
        <w:fldChar w:fldCharType="begin"/>
      </w:r>
      <w:r>
        <w:instrText xml:space="preserve"> PAGEREF _Toc15095 </w:instrText>
      </w:r>
      <w:r>
        <w:fldChar w:fldCharType="separate"/>
      </w:r>
      <w:r>
        <w:t>8</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_Toc28642 </w:instrText>
      </w:r>
      <w:r>
        <w:rPr>
          <w:rFonts w:ascii="宋体"/>
        </w:rPr>
        <w:fldChar w:fldCharType="separate"/>
      </w:r>
      <w:r>
        <w:rPr>
          <w:rFonts w:hint="eastAsia"/>
        </w:rPr>
        <w:t>第二节 招标文件</w:t>
      </w:r>
      <w:r>
        <w:tab/>
      </w:r>
      <w:r>
        <w:fldChar w:fldCharType="begin"/>
      </w:r>
      <w:r>
        <w:instrText xml:space="preserve"> PAGEREF _Toc28642 </w:instrText>
      </w:r>
      <w:r>
        <w:fldChar w:fldCharType="separate"/>
      </w:r>
      <w:r>
        <w:t>8</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_Toc12587 </w:instrText>
      </w:r>
      <w:r>
        <w:rPr>
          <w:rFonts w:ascii="宋体"/>
        </w:rPr>
        <w:fldChar w:fldCharType="separate"/>
      </w:r>
      <w:r>
        <w:rPr>
          <w:rFonts w:ascii="宋体" w:hAnsi="宋体"/>
          <w:kern w:val="0"/>
        </w:rPr>
        <w:t>7</w:t>
      </w:r>
      <w:r>
        <w:rPr>
          <w:rFonts w:hint="eastAsia" w:ascii="宋体" w:hAnsi="宋体"/>
          <w:kern w:val="0"/>
        </w:rPr>
        <w:t>. 招标文件构成</w:t>
      </w:r>
      <w:r>
        <w:tab/>
      </w:r>
      <w:r>
        <w:fldChar w:fldCharType="begin"/>
      </w:r>
      <w:r>
        <w:instrText xml:space="preserve"> PAGEREF _Toc12587 </w:instrText>
      </w:r>
      <w:r>
        <w:fldChar w:fldCharType="separate"/>
      </w:r>
      <w:r>
        <w:t>8</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_Toc9953 </w:instrText>
      </w:r>
      <w:r>
        <w:rPr>
          <w:rFonts w:ascii="宋体"/>
        </w:rPr>
        <w:fldChar w:fldCharType="separate"/>
      </w:r>
      <w:r>
        <w:rPr>
          <w:rFonts w:ascii="宋体" w:hAnsi="宋体"/>
          <w:kern w:val="0"/>
        </w:rPr>
        <w:t>8</w:t>
      </w:r>
      <w:r>
        <w:rPr>
          <w:rFonts w:hint="eastAsia" w:ascii="宋体" w:hAnsi="宋体"/>
          <w:kern w:val="0"/>
        </w:rPr>
        <w:t>. 招标文件的澄清</w:t>
      </w:r>
      <w:r>
        <w:tab/>
      </w:r>
      <w:r>
        <w:fldChar w:fldCharType="begin"/>
      </w:r>
      <w:r>
        <w:instrText xml:space="preserve"> PAGEREF _Toc9953 </w:instrText>
      </w:r>
      <w:r>
        <w:fldChar w:fldCharType="separate"/>
      </w:r>
      <w:r>
        <w:t>8</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_Toc19456 </w:instrText>
      </w:r>
      <w:r>
        <w:rPr>
          <w:rFonts w:ascii="宋体"/>
        </w:rPr>
        <w:fldChar w:fldCharType="separate"/>
      </w:r>
      <w:r>
        <w:rPr>
          <w:rFonts w:ascii="宋体" w:hAnsi="宋体"/>
          <w:kern w:val="0"/>
        </w:rPr>
        <w:t>9</w:t>
      </w:r>
      <w:r>
        <w:rPr>
          <w:rFonts w:hint="eastAsia" w:ascii="宋体" w:hAnsi="宋体"/>
          <w:kern w:val="0"/>
        </w:rPr>
        <w:t>. 招标文件的修改</w:t>
      </w:r>
      <w:r>
        <w:tab/>
      </w:r>
      <w:r>
        <w:fldChar w:fldCharType="begin"/>
      </w:r>
      <w:r>
        <w:instrText xml:space="preserve"> PAGEREF _Toc19456 </w:instrText>
      </w:r>
      <w:r>
        <w:fldChar w:fldCharType="separate"/>
      </w:r>
      <w:r>
        <w:t>8</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_Toc28946 </w:instrText>
      </w:r>
      <w:r>
        <w:rPr>
          <w:rFonts w:ascii="宋体"/>
        </w:rPr>
        <w:fldChar w:fldCharType="separate"/>
      </w:r>
      <w:r>
        <w:rPr>
          <w:rFonts w:hint="eastAsia"/>
        </w:rPr>
        <w:t>第三节 投标文件的编制</w:t>
      </w:r>
      <w:r>
        <w:tab/>
      </w:r>
      <w:r>
        <w:fldChar w:fldCharType="begin"/>
      </w:r>
      <w:r>
        <w:instrText xml:space="preserve"> PAGEREF _Toc28946 </w:instrText>
      </w:r>
      <w:r>
        <w:fldChar w:fldCharType="separate"/>
      </w:r>
      <w:r>
        <w:t>9</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_Toc3836 </w:instrText>
      </w:r>
      <w:r>
        <w:rPr>
          <w:rFonts w:ascii="宋体"/>
        </w:rPr>
        <w:fldChar w:fldCharType="separate"/>
      </w:r>
      <w:r>
        <w:rPr>
          <w:rFonts w:ascii="宋体" w:hAnsi="宋体"/>
          <w:kern w:val="0"/>
        </w:rPr>
        <w:t>10</w:t>
      </w:r>
      <w:r>
        <w:rPr>
          <w:rFonts w:hint="eastAsia" w:ascii="宋体" w:hAnsi="宋体"/>
          <w:kern w:val="0"/>
        </w:rPr>
        <w:t>. 投标的语言</w:t>
      </w:r>
      <w:r>
        <w:tab/>
      </w:r>
      <w:r>
        <w:fldChar w:fldCharType="begin"/>
      </w:r>
      <w:r>
        <w:instrText xml:space="preserve"> PAGEREF _Toc3836 </w:instrText>
      </w:r>
      <w:r>
        <w:fldChar w:fldCharType="separate"/>
      </w:r>
      <w:r>
        <w:t>9</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_Toc28300 </w:instrText>
      </w:r>
      <w:r>
        <w:rPr>
          <w:rFonts w:ascii="宋体"/>
        </w:rPr>
        <w:fldChar w:fldCharType="separate"/>
      </w:r>
      <w:r>
        <w:rPr>
          <w:rFonts w:hint="eastAsia" w:ascii="宋体" w:hAnsi="宋体"/>
          <w:kern w:val="0"/>
        </w:rPr>
        <w:t>11. 投标文件构成</w:t>
      </w:r>
      <w:r>
        <w:tab/>
      </w:r>
      <w:r>
        <w:fldChar w:fldCharType="begin"/>
      </w:r>
      <w:r>
        <w:instrText xml:space="preserve"> PAGEREF _Toc28300 </w:instrText>
      </w:r>
      <w:r>
        <w:fldChar w:fldCharType="separate"/>
      </w:r>
      <w:r>
        <w:t>9</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_Toc16864 </w:instrText>
      </w:r>
      <w:r>
        <w:rPr>
          <w:rFonts w:ascii="宋体"/>
        </w:rPr>
        <w:fldChar w:fldCharType="separate"/>
      </w:r>
      <w:r>
        <w:rPr>
          <w:rFonts w:ascii="宋体" w:hAnsi="宋体"/>
          <w:kern w:val="0"/>
        </w:rPr>
        <w:t>12</w:t>
      </w:r>
      <w:r>
        <w:rPr>
          <w:rFonts w:hint="eastAsia" w:ascii="宋体" w:hAnsi="宋体"/>
          <w:kern w:val="0"/>
        </w:rPr>
        <w:t>. 投标文件格式</w:t>
      </w:r>
      <w:r>
        <w:tab/>
      </w:r>
      <w:r>
        <w:fldChar w:fldCharType="begin"/>
      </w:r>
      <w:r>
        <w:instrText xml:space="preserve"> PAGEREF _Toc16864 </w:instrText>
      </w:r>
      <w:r>
        <w:fldChar w:fldCharType="separate"/>
      </w:r>
      <w:r>
        <w:t>10</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_Toc22539 </w:instrText>
      </w:r>
      <w:r>
        <w:rPr>
          <w:rFonts w:ascii="宋体"/>
        </w:rPr>
        <w:fldChar w:fldCharType="separate"/>
      </w:r>
      <w:r>
        <w:rPr>
          <w:rFonts w:ascii="宋体" w:hAnsi="宋体"/>
          <w:kern w:val="0"/>
        </w:rPr>
        <w:t>13</w:t>
      </w:r>
      <w:r>
        <w:rPr>
          <w:rFonts w:hint="eastAsia" w:ascii="宋体" w:hAnsi="宋体"/>
          <w:kern w:val="0"/>
        </w:rPr>
        <w:t>. 投标报价和货币</w:t>
      </w:r>
      <w:r>
        <w:tab/>
      </w:r>
      <w:r>
        <w:fldChar w:fldCharType="begin"/>
      </w:r>
      <w:r>
        <w:instrText xml:space="preserve"> PAGEREF _Toc22539 </w:instrText>
      </w:r>
      <w:r>
        <w:fldChar w:fldCharType="separate"/>
      </w:r>
      <w:r>
        <w:t>10</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_Toc29323 </w:instrText>
      </w:r>
      <w:r>
        <w:rPr>
          <w:rFonts w:ascii="宋体"/>
        </w:rPr>
        <w:fldChar w:fldCharType="separate"/>
      </w:r>
      <w:r>
        <w:rPr>
          <w:rFonts w:ascii="宋体" w:hAnsi="宋体"/>
          <w:kern w:val="0"/>
        </w:rPr>
        <w:t>14</w:t>
      </w:r>
      <w:r>
        <w:rPr>
          <w:rFonts w:hint="eastAsia" w:ascii="宋体" w:hAnsi="宋体"/>
          <w:kern w:val="0"/>
        </w:rPr>
        <w:t>. 投标人资格的证明文件</w:t>
      </w:r>
      <w:r>
        <w:tab/>
      </w:r>
      <w:r>
        <w:fldChar w:fldCharType="begin"/>
      </w:r>
      <w:r>
        <w:instrText xml:space="preserve"> PAGEREF _Toc29323 </w:instrText>
      </w:r>
      <w:r>
        <w:fldChar w:fldCharType="separate"/>
      </w:r>
      <w:r>
        <w:t>10</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_Toc9139 </w:instrText>
      </w:r>
      <w:r>
        <w:rPr>
          <w:rFonts w:ascii="宋体"/>
        </w:rPr>
        <w:fldChar w:fldCharType="separate"/>
      </w:r>
      <w:r>
        <w:rPr>
          <w:rFonts w:ascii="宋体" w:hAnsi="宋体"/>
          <w:kern w:val="0"/>
        </w:rPr>
        <w:t>15</w:t>
      </w:r>
      <w:r>
        <w:rPr>
          <w:rFonts w:hint="eastAsia" w:ascii="宋体" w:hAnsi="宋体"/>
          <w:kern w:val="0"/>
        </w:rPr>
        <w:t>. 知识产权</w:t>
      </w:r>
      <w:r>
        <w:tab/>
      </w:r>
      <w:r>
        <w:fldChar w:fldCharType="begin"/>
      </w:r>
      <w:r>
        <w:instrText xml:space="preserve"> PAGEREF _Toc9139 </w:instrText>
      </w:r>
      <w:r>
        <w:fldChar w:fldCharType="separate"/>
      </w:r>
      <w:r>
        <w:t>10</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_Toc1841 </w:instrText>
      </w:r>
      <w:r>
        <w:rPr>
          <w:rFonts w:ascii="宋体"/>
        </w:rPr>
        <w:fldChar w:fldCharType="separate"/>
      </w:r>
      <w:r>
        <w:rPr>
          <w:rFonts w:ascii="宋体" w:hAnsi="宋体"/>
          <w:kern w:val="0"/>
        </w:rPr>
        <w:t>16</w:t>
      </w:r>
      <w:r>
        <w:rPr>
          <w:rFonts w:hint="eastAsia" w:ascii="宋体" w:hAnsi="宋体"/>
          <w:kern w:val="0"/>
        </w:rPr>
        <w:t>. 投标保证金（本项目不适用）</w:t>
      </w:r>
      <w:r>
        <w:tab/>
      </w:r>
      <w:r>
        <w:fldChar w:fldCharType="begin"/>
      </w:r>
      <w:r>
        <w:instrText xml:space="preserve"> PAGEREF _Toc1841 </w:instrText>
      </w:r>
      <w:r>
        <w:fldChar w:fldCharType="separate"/>
      </w:r>
      <w:r>
        <w:t>10</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_Toc19724 </w:instrText>
      </w:r>
      <w:r>
        <w:rPr>
          <w:rFonts w:ascii="宋体"/>
        </w:rPr>
        <w:fldChar w:fldCharType="separate"/>
      </w:r>
      <w:r>
        <w:rPr>
          <w:rFonts w:ascii="宋体" w:hAnsi="宋体"/>
          <w:kern w:val="0"/>
        </w:rPr>
        <w:t>17</w:t>
      </w:r>
      <w:r>
        <w:rPr>
          <w:rFonts w:hint="eastAsia" w:ascii="宋体" w:hAnsi="宋体"/>
          <w:kern w:val="0"/>
        </w:rPr>
        <w:t>. 投标有效期</w:t>
      </w:r>
      <w:r>
        <w:tab/>
      </w:r>
      <w:r>
        <w:fldChar w:fldCharType="begin"/>
      </w:r>
      <w:r>
        <w:instrText xml:space="preserve"> PAGEREF _Toc19724 </w:instrText>
      </w:r>
      <w:r>
        <w:fldChar w:fldCharType="separate"/>
      </w:r>
      <w:r>
        <w:t>11</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_Toc27370 </w:instrText>
      </w:r>
      <w:r>
        <w:rPr>
          <w:rFonts w:ascii="宋体"/>
        </w:rPr>
        <w:fldChar w:fldCharType="separate"/>
      </w:r>
      <w:r>
        <w:rPr>
          <w:rFonts w:ascii="宋体" w:hAnsi="宋体"/>
          <w:kern w:val="0"/>
        </w:rPr>
        <w:t>18</w:t>
      </w:r>
      <w:r>
        <w:rPr>
          <w:rFonts w:hint="eastAsia" w:ascii="宋体" w:hAnsi="宋体"/>
          <w:kern w:val="0"/>
        </w:rPr>
        <w:t>. 投标文件的式样和签署</w:t>
      </w:r>
      <w:r>
        <w:tab/>
      </w:r>
      <w:r>
        <w:fldChar w:fldCharType="begin"/>
      </w:r>
      <w:r>
        <w:instrText xml:space="preserve"> PAGEREF _Toc27370 </w:instrText>
      </w:r>
      <w:r>
        <w:fldChar w:fldCharType="separate"/>
      </w:r>
      <w:r>
        <w:t>11</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_Toc28715 </w:instrText>
      </w:r>
      <w:r>
        <w:rPr>
          <w:rFonts w:ascii="宋体"/>
        </w:rPr>
        <w:fldChar w:fldCharType="separate"/>
      </w:r>
      <w:r>
        <w:rPr>
          <w:rFonts w:hint="eastAsia"/>
        </w:rPr>
        <w:t>第四节 投标文件的递交</w:t>
      </w:r>
      <w:r>
        <w:tab/>
      </w:r>
      <w:r>
        <w:fldChar w:fldCharType="begin"/>
      </w:r>
      <w:r>
        <w:instrText xml:space="preserve"> PAGEREF _Toc28715 </w:instrText>
      </w:r>
      <w:r>
        <w:fldChar w:fldCharType="separate"/>
      </w:r>
      <w:r>
        <w:t>12</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_Toc16510 </w:instrText>
      </w:r>
      <w:r>
        <w:rPr>
          <w:rFonts w:ascii="宋体"/>
        </w:rPr>
        <w:fldChar w:fldCharType="separate"/>
      </w:r>
      <w:r>
        <w:rPr>
          <w:rFonts w:ascii="宋体" w:hAnsi="宋体"/>
          <w:kern w:val="0"/>
        </w:rPr>
        <w:t>19</w:t>
      </w:r>
      <w:r>
        <w:rPr>
          <w:rFonts w:hint="eastAsia" w:ascii="宋体" w:hAnsi="宋体"/>
          <w:kern w:val="0"/>
        </w:rPr>
        <w:t>. 投标文件的密封和标记</w:t>
      </w:r>
      <w:r>
        <w:tab/>
      </w:r>
      <w:r>
        <w:fldChar w:fldCharType="begin"/>
      </w:r>
      <w:r>
        <w:instrText xml:space="preserve"> PAGEREF _Toc16510 </w:instrText>
      </w:r>
      <w:r>
        <w:fldChar w:fldCharType="separate"/>
      </w:r>
      <w:r>
        <w:t>12</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_Toc8111 </w:instrText>
      </w:r>
      <w:r>
        <w:rPr>
          <w:rFonts w:ascii="宋体"/>
        </w:rPr>
        <w:fldChar w:fldCharType="separate"/>
      </w:r>
      <w:r>
        <w:rPr>
          <w:rFonts w:ascii="宋体" w:hAnsi="宋体"/>
          <w:kern w:val="0"/>
        </w:rPr>
        <w:t>20</w:t>
      </w:r>
      <w:r>
        <w:rPr>
          <w:rFonts w:hint="eastAsia" w:ascii="宋体" w:hAnsi="宋体"/>
          <w:kern w:val="0"/>
        </w:rPr>
        <w:t>. 投标截止期</w:t>
      </w:r>
      <w:r>
        <w:tab/>
      </w:r>
      <w:r>
        <w:fldChar w:fldCharType="begin"/>
      </w:r>
      <w:r>
        <w:instrText xml:space="preserve"> PAGEREF _Toc8111 </w:instrText>
      </w:r>
      <w:r>
        <w:fldChar w:fldCharType="separate"/>
      </w:r>
      <w:r>
        <w:t>12</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_Toc10062 </w:instrText>
      </w:r>
      <w:r>
        <w:rPr>
          <w:rFonts w:ascii="宋体"/>
        </w:rPr>
        <w:fldChar w:fldCharType="separate"/>
      </w:r>
      <w:r>
        <w:rPr>
          <w:rFonts w:ascii="宋体" w:hAnsi="宋体"/>
          <w:kern w:val="0"/>
        </w:rPr>
        <w:t>21</w:t>
      </w:r>
      <w:r>
        <w:rPr>
          <w:rFonts w:hint="eastAsia" w:ascii="宋体" w:hAnsi="宋体"/>
          <w:kern w:val="0"/>
        </w:rPr>
        <w:t>. 迟交的投标文件</w:t>
      </w:r>
      <w:r>
        <w:tab/>
      </w:r>
      <w:r>
        <w:fldChar w:fldCharType="begin"/>
      </w:r>
      <w:r>
        <w:instrText xml:space="preserve"> PAGEREF _Toc10062 </w:instrText>
      </w:r>
      <w:r>
        <w:fldChar w:fldCharType="separate"/>
      </w:r>
      <w:r>
        <w:t>13</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_Toc8136 </w:instrText>
      </w:r>
      <w:r>
        <w:rPr>
          <w:rFonts w:ascii="宋体"/>
        </w:rPr>
        <w:fldChar w:fldCharType="separate"/>
      </w:r>
      <w:r>
        <w:rPr>
          <w:rFonts w:ascii="宋体" w:hAnsi="宋体"/>
          <w:kern w:val="0"/>
        </w:rPr>
        <w:t>22</w:t>
      </w:r>
      <w:r>
        <w:rPr>
          <w:rFonts w:hint="eastAsia" w:ascii="宋体" w:hAnsi="宋体"/>
          <w:kern w:val="0"/>
        </w:rPr>
        <w:t>. 投标文件的修改与撤回</w:t>
      </w:r>
      <w:r>
        <w:tab/>
      </w:r>
      <w:r>
        <w:fldChar w:fldCharType="begin"/>
      </w:r>
      <w:r>
        <w:instrText xml:space="preserve"> PAGEREF _Toc8136 </w:instrText>
      </w:r>
      <w:r>
        <w:fldChar w:fldCharType="separate"/>
      </w:r>
      <w:r>
        <w:t>13</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_Toc19333 </w:instrText>
      </w:r>
      <w:r>
        <w:rPr>
          <w:rFonts w:ascii="宋体"/>
        </w:rPr>
        <w:fldChar w:fldCharType="separate"/>
      </w:r>
      <w:r>
        <w:rPr>
          <w:rFonts w:ascii="宋体" w:hAnsi="宋体"/>
          <w:kern w:val="0"/>
        </w:rPr>
        <w:t>23</w:t>
      </w:r>
      <w:r>
        <w:rPr>
          <w:rFonts w:hint="eastAsia" w:ascii="宋体" w:hAnsi="宋体"/>
          <w:kern w:val="0"/>
        </w:rPr>
        <w:t>. 评标委员会</w:t>
      </w:r>
      <w:r>
        <w:tab/>
      </w:r>
      <w:r>
        <w:fldChar w:fldCharType="begin"/>
      </w:r>
      <w:r>
        <w:instrText xml:space="preserve"> PAGEREF _Toc19333 </w:instrText>
      </w:r>
      <w:r>
        <w:fldChar w:fldCharType="separate"/>
      </w:r>
      <w:r>
        <w:t>13</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_Toc32575 </w:instrText>
      </w:r>
      <w:r>
        <w:rPr>
          <w:rFonts w:ascii="宋体"/>
        </w:rPr>
        <w:fldChar w:fldCharType="separate"/>
      </w:r>
      <w:r>
        <w:rPr>
          <w:rFonts w:hint="eastAsia"/>
        </w:rPr>
        <w:t>第五节 开标与评标</w:t>
      </w:r>
      <w:r>
        <w:tab/>
      </w:r>
      <w:r>
        <w:fldChar w:fldCharType="begin"/>
      </w:r>
      <w:r>
        <w:instrText xml:space="preserve"> PAGEREF _Toc32575 </w:instrText>
      </w:r>
      <w:r>
        <w:fldChar w:fldCharType="separate"/>
      </w:r>
      <w:r>
        <w:t>13</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_Toc7153 </w:instrText>
      </w:r>
      <w:r>
        <w:rPr>
          <w:rFonts w:ascii="宋体"/>
        </w:rPr>
        <w:fldChar w:fldCharType="separate"/>
      </w:r>
      <w:r>
        <w:rPr>
          <w:rFonts w:ascii="宋体" w:hAnsi="宋体"/>
          <w:kern w:val="0"/>
        </w:rPr>
        <w:t>24</w:t>
      </w:r>
      <w:r>
        <w:rPr>
          <w:rFonts w:hint="eastAsia" w:ascii="宋体" w:hAnsi="宋体"/>
          <w:kern w:val="0"/>
        </w:rPr>
        <w:t>. 开标</w:t>
      </w:r>
      <w:r>
        <w:tab/>
      </w:r>
      <w:r>
        <w:fldChar w:fldCharType="begin"/>
      </w:r>
      <w:r>
        <w:instrText xml:space="preserve"> PAGEREF _Toc7153 </w:instrText>
      </w:r>
      <w:r>
        <w:fldChar w:fldCharType="separate"/>
      </w:r>
      <w:r>
        <w:t>13</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_Toc18471 </w:instrText>
      </w:r>
      <w:r>
        <w:rPr>
          <w:rFonts w:ascii="宋体"/>
        </w:rPr>
        <w:fldChar w:fldCharType="separate"/>
      </w:r>
      <w:r>
        <w:rPr>
          <w:rFonts w:ascii="宋体" w:hAnsi="宋体"/>
          <w:kern w:val="0"/>
        </w:rPr>
        <w:t>25</w:t>
      </w:r>
      <w:r>
        <w:rPr>
          <w:rFonts w:hint="eastAsia" w:ascii="宋体" w:hAnsi="宋体"/>
          <w:kern w:val="0"/>
        </w:rPr>
        <w:t>. 投标文件的澄清</w:t>
      </w:r>
      <w:r>
        <w:tab/>
      </w:r>
      <w:r>
        <w:fldChar w:fldCharType="begin"/>
      </w:r>
      <w:r>
        <w:instrText xml:space="preserve"> PAGEREF _Toc18471 </w:instrText>
      </w:r>
      <w:r>
        <w:fldChar w:fldCharType="separate"/>
      </w:r>
      <w:r>
        <w:t>14</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_Toc32469 </w:instrText>
      </w:r>
      <w:r>
        <w:rPr>
          <w:rFonts w:ascii="宋体"/>
        </w:rPr>
        <w:fldChar w:fldCharType="separate"/>
      </w:r>
      <w:r>
        <w:rPr>
          <w:rFonts w:ascii="宋体" w:hAnsi="宋体"/>
          <w:kern w:val="0"/>
        </w:rPr>
        <w:t>26</w:t>
      </w:r>
      <w:r>
        <w:rPr>
          <w:rFonts w:hint="eastAsia" w:ascii="宋体" w:hAnsi="宋体"/>
          <w:kern w:val="0"/>
        </w:rPr>
        <w:t>. 投标文件的初审</w:t>
      </w:r>
      <w:r>
        <w:tab/>
      </w:r>
      <w:r>
        <w:fldChar w:fldCharType="begin"/>
      </w:r>
      <w:r>
        <w:instrText xml:space="preserve"> PAGEREF _Toc32469 </w:instrText>
      </w:r>
      <w:r>
        <w:fldChar w:fldCharType="separate"/>
      </w:r>
      <w:r>
        <w:t>14</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_Toc8781 </w:instrText>
      </w:r>
      <w:r>
        <w:rPr>
          <w:rFonts w:ascii="宋体"/>
        </w:rPr>
        <w:fldChar w:fldCharType="separate"/>
      </w:r>
      <w:r>
        <w:rPr>
          <w:rFonts w:ascii="宋体" w:hAnsi="宋体"/>
          <w:kern w:val="0"/>
        </w:rPr>
        <w:t>27</w:t>
      </w:r>
      <w:r>
        <w:rPr>
          <w:rFonts w:hint="eastAsia" w:ascii="宋体" w:hAnsi="宋体"/>
          <w:kern w:val="0"/>
        </w:rPr>
        <w:t>. 评标</w:t>
      </w:r>
      <w:r>
        <w:tab/>
      </w:r>
      <w:r>
        <w:fldChar w:fldCharType="begin"/>
      </w:r>
      <w:r>
        <w:instrText xml:space="preserve"> PAGEREF _Toc8781 </w:instrText>
      </w:r>
      <w:r>
        <w:fldChar w:fldCharType="separate"/>
      </w:r>
      <w:r>
        <w:t>15</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_Toc13585 </w:instrText>
      </w:r>
      <w:r>
        <w:rPr>
          <w:rFonts w:ascii="宋体"/>
        </w:rPr>
        <w:fldChar w:fldCharType="separate"/>
      </w:r>
      <w:r>
        <w:rPr>
          <w:rFonts w:ascii="宋体" w:hAnsi="宋体"/>
          <w:kern w:val="0"/>
        </w:rPr>
        <w:t>2</w:t>
      </w:r>
      <w:r>
        <w:rPr>
          <w:rFonts w:hint="eastAsia" w:ascii="宋体" w:hAnsi="宋体"/>
          <w:kern w:val="0"/>
        </w:rPr>
        <w:t>8. 资格后审</w:t>
      </w:r>
      <w:r>
        <w:tab/>
      </w:r>
      <w:r>
        <w:fldChar w:fldCharType="begin"/>
      </w:r>
      <w:r>
        <w:instrText xml:space="preserve"> PAGEREF _Toc13585 </w:instrText>
      </w:r>
      <w:r>
        <w:fldChar w:fldCharType="separate"/>
      </w:r>
      <w:r>
        <w:t>15</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_Toc18990 </w:instrText>
      </w:r>
      <w:r>
        <w:rPr>
          <w:rFonts w:ascii="宋体"/>
        </w:rPr>
        <w:fldChar w:fldCharType="separate"/>
      </w:r>
      <w:r>
        <w:rPr>
          <w:rFonts w:hint="eastAsia" w:ascii="宋体" w:hAnsi="宋体"/>
          <w:kern w:val="0"/>
        </w:rPr>
        <w:t>29. 与招标人的接触</w:t>
      </w:r>
      <w:r>
        <w:tab/>
      </w:r>
      <w:r>
        <w:fldChar w:fldCharType="begin"/>
      </w:r>
      <w:r>
        <w:instrText xml:space="preserve"> PAGEREF _Toc18990 </w:instrText>
      </w:r>
      <w:r>
        <w:fldChar w:fldCharType="separate"/>
      </w:r>
      <w:r>
        <w:t>15</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_Toc5063 </w:instrText>
      </w:r>
      <w:r>
        <w:rPr>
          <w:rFonts w:ascii="宋体"/>
        </w:rPr>
        <w:fldChar w:fldCharType="separate"/>
      </w:r>
      <w:r>
        <w:rPr>
          <w:rFonts w:hint="eastAsia"/>
        </w:rPr>
        <w:t>第六节 授予合同</w:t>
      </w:r>
      <w:r>
        <w:tab/>
      </w:r>
      <w:r>
        <w:fldChar w:fldCharType="begin"/>
      </w:r>
      <w:r>
        <w:instrText xml:space="preserve"> PAGEREF _Toc5063 </w:instrText>
      </w:r>
      <w:r>
        <w:fldChar w:fldCharType="separate"/>
      </w:r>
      <w:r>
        <w:t>15</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_Toc2205 </w:instrText>
      </w:r>
      <w:r>
        <w:rPr>
          <w:rFonts w:ascii="宋体"/>
        </w:rPr>
        <w:fldChar w:fldCharType="separate"/>
      </w:r>
      <w:r>
        <w:rPr>
          <w:rFonts w:ascii="宋体" w:hAnsi="宋体"/>
          <w:kern w:val="0"/>
        </w:rPr>
        <w:t>3</w:t>
      </w:r>
      <w:r>
        <w:rPr>
          <w:rFonts w:hint="eastAsia" w:ascii="宋体" w:hAnsi="宋体"/>
          <w:kern w:val="0"/>
        </w:rPr>
        <w:t>0. 接受和拒绝任何或所有投标的权利</w:t>
      </w:r>
      <w:r>
        <w:tab/>
      </w:r>
      <w:r>
        <w:fldChar w:fldCharType="begin"/>
      </w:r>
      <w:r>
        <w:instrText xml:space="preserve"> PAGEREF _Toc2205 </w:instrText>
      </w:r>
      <w:r>
        <w:fldChar w:fldCharType="separate"/>
      </w:r>
      <w:r>
        <w:t>15</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_Toc12269 </w:instrText>
      </w:r>
      <w:r>
        <w:rPr>
          <w:rFonts w:ascii="宋体"/>
        </w:rPr>
        <w:fldChar w:fldCharType="separate"/>
      </w:r>
      <w:r>
        <w:rPr>
          <w:rFonts w:hint="eastAsia" w:ascii="宋体" w:hAnsi="宋体"/>
          <w:kern w:val="0"/>
        </w:rPr>
        <w:t xml:space="preserve">31. </w:t>
      </w:r>
      <w:r>
        <w:rPr>
          <w:rFonts w:ascii="宋体" w:hAnsi="宋体"/>
          <w:kern w:val="0"/>
        </w:rPr>
        <w:t>中标结果公告</w:t>
      </w:r>
      <w:r>
        <w:tab/>
      </w:r>
      <w:r>
        <w:fldChar w:fldCharType="begin"/>
      </w:r>
      <w:r>
        <w:instrText xml:space="preserve"> PAGEREF _Toc12269 </w:instrText>
      </w:r>
      <w:r>
        <w:fldChar w:fldCharType="separate"/>
      </w:r>
      <w:r>
        <w:t>16</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_Toc30836 </w:instrText>
      </w:r>
      <w:r>
        <w:rPr>
          <w:rFonts w:ascii="宋体"/>
        </w:rPr>
        <w:fldChar w:fldCharType="separate"/>
      </w:r>
      <w:r>
        <w:rPr>
          <w:rFonts w:ascii="宋体" w:hAnsi="宋体"/>
          <w:kern w:val="0"/>
        </w:rPr>
        <w:t>3</w:t>
      </w:r>
      <w:r>
        <w:rPr>
          <w:rFonts w:hint="eastAsia" w:ascii="宋体" w:hAnsi="宋体"/>
          <w:kern w:val="0"/>
        </w:rPr>
        <w:t>2. 中标通知书</w:t>
      </w:r>
      <w:r>
        <w:tab/>
      </w:r>
      <w:r>
        <w:fldChar w:fldCharType="begin"/>
      </w:r>
      <w:r>
        <w:instrText xml:space="preserve"> PAGEREF _Toc30836 </w:instrText>
      </w:r>
      <w:r>
        <w:fldChar w:fldCharType="separate"/>
      </w:r>
      <w:r>
        <w:t>16</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_Toc13227 </w:instrText>
      </w:r>
      <w:r>
        <w:rPr>
          <w:rFonts w:ascii="宋体"/>
        </w:rPr>
        <w:fldChar w:fldCharType="separate"/>
      </w:r>
      <w:r>
        <w:rPr>
          <w:rFonts w:ascii="宋体" w:hAnsi="宋体"/>
          <w:kern w:val="0"/>
        </w:rPr>
        <w:t>3</w:t>
      </w:r>
      <w:r>
        <w:rPr>
          <w:rFonts w:hint="eastAsia" w:ascii="宋体" w:hAnsi="宋体"/>
          <w:kern w:val="0"/>
        </w:rPr>
        <w:t>3. 签订合同</w:t>
      </w:r>
      <w:r>
        <w:tab/>
      </w:r>
      <w:r>
        <w:fldChar w:fldCharType="begin"/>
      </w:r>
      <w:r>
        <w:instrText xml:space="preserve"> PAGEREF _Toc13227 </w:instrText>
      </w:r>
      <w:r>
        <w:fldChar w:fldCharType="separate"/>
      </w:r>
      <w:r>
        <w:t>16</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_Toc4878 </w:instrText>
      </w:r>
      <w:r>
        <w:rPr>
          <w:rFonts w:ascii="宋体"/>
        </w:rPr>
        <w:fldChar w:fldCharType="separate"/>
      </w:r>
      <w:r>
        <w:rPr>
          <w:rFonts w:ascii="宋体" w:hAnsi="宋体"/>
          <w:kern w:val="0"/>
        </w:rPr>
        <w:t>3</w:t>
      </w:r>
      <w:r>
        <w:rPr>
          <w:rFonts w:hint="eastAsia" w:ascii="宋体" w:hAnsi="宋体"/>
          <w:kern w:val="0"/>
        </w:rPr>
        <w:t>4. 履约担保</w:t>
      </w:r>
      <w:r>
        <w:tab/>
      </w:r>
      <w:r>
        <w:fldChar w:fldCharType="begin"/>
      </w:r>
      <w:r>
        <w:instrText xml:space="preserve"> PAGEREF _Toc4878 </w:instrText>
      </w:r>
      <w:r>
        <w:fldChar w:fldCharType="separate"/>
      </w:r>
      <w:r>
        <w:t>16</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_Toc4989 </w:instrText>
      </w:r>
      <w:r>
        <w:rPr>
          <w:rFonts w:ascii="宋体"/>
        </w:rPr>
        <w:fldChar w:fldCharType="separate"/>
      </w:r>
      <w:r>
        <w:rPr>
          <w:rFonts w:hint="eastAsia" w:ascii="宋体" w:hAnsi="宋体"/>
          <w:kern w:val="0"/>
        </w:rPr>
        <w:t>35. 招标文件的解释权</w:t>
      </w:r>
      <w:r>
        <w:tab/>
      </w:r>
      <w:r>
        <w:fldChar w:fldCharType="begin"/>
      </w:r>
      <w:r>
        <w:instrText xml:space="preserve"> PAGEREF _Toc4989 </w:instrText>
      </w:r>
      <w:r>
        <w:fldChar w:fldCharType="separate"/>
      </w:r>
      <w:r>
        <w:t>16</w:t>
      </w:r>
      <w:r>
        <w:fldChar w:fldCharType="end"/>
      </w:r>
      <w:r>
        <w:rPr>
          <w:rFonts w:ascii="宋体"/>
        </w:rPr>
        <w:fldChar w:fldCharType="end"/>
      </w:r>
    </w:p>
    <w:p>
      <w:pPr>
        <w:pStyle w:val="23"/>
        <w:tabs>
          <w:tab w:val="right" w:leader="dot" w:pos="8823"/>
        </w:tabs>
      </w:pPr>
      <w:r>
        <w:rPr>
          <w:rFonts w:ascii="宋体"/>
        </w:rPr>
        <w:fldChar w:fldCharType="begin"/>
      </w:r>
      <w:r>
        <w:rPr>
          <w:rFonts w:ascii="宋体"/>
        </w:rPr>
        <w:instrText xml:space="preserve"> HYPERLINK \l _Toc350 </w:instrText>
      </w:r>
      <w:r>
        <w:rPr>
          <w:rFonts w:ascii="宋体"/>
        </w:rPr>
        <w:fldChar w:fldCharType="separate"/>
      </w:r>
      <w:r>
        <w:rPr>
          <w:rFonts w:hint="eastAsia" w:ascii="宋体" w:hAnsi="宋体"/>
          <w:bCs/>
          <w:szCs w:val="32"/>
        </w:rPr>
        <w:t>第三章 招标需求要览</w:t>
      </w:r>
      <w:r>
        <w:tab/>
      </w:r>
      <w:r>
        <w:fldChar w:fldCharType="begin"/>
      </w:r>
      <w:r>
        <w:instrText xml:space="preserve"> PAGEREF _Toc350 </w:instrText>
      </w:r>
      <w:r>
        <w:fldChar w:fldCharType="separate"/>
      </w:r>
      <w:r>
        <w:t>17</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_Toc18784 </w:instrText>
      </w:r>
      <w:r>
        <w:rPr>
          <w:rFonts w:ascii="宋体"/>
        </w:rPr>
        <w:fldChar w:fldCharType="separate"/>
      </w:r>
      <w:r>
        <w:rPr>
          <w:rFonts w:hint="eastAsia" w:ascii="宋体" w:hAnsi="宋体"/>
          <w:szCs w:val="28"/>
        </w:rPr>
        <w:t>第一节 商务要求</w:t>
      </w:r>
      <w:r>
        <w:tab/>
      </w:r>
      <w:r>
        <w:fldChar w:fldCharType="begin"/>
      </w:r>
      <w:r>
        <w:instrText xml:space="preserve"> PAGEREF _Toc18784 </w:instrText>
      </w:r>
      <w:r>
        <w:fldChar w:fldCharType="separate"/>
      </w:r>
      <w:r>
        <w:t>17</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_Toc24279 </w:instrText>
      </w:r>
      <w:r>
        <w:rPr>
          <w:rFonts w:ascii="宋体"/>
        </w:rPr>
        <w:fldChar w:fldCharType="separate"/>
      </w:r>
      <w:r>
        <w:rPr>
          <w:rFonts w:hint="eastAsia" w:ascii="宋体" w:hAnsi="宋体"/>
          <w:szCs w:val="28"/>
        </w:rPr>
        <w:t>第二节 技术要求</w:t>
      </w:r>
      <w:r>
        <w:tab/>
      </w:r>
      <w:r>
        <w:fldChar w:fldCharType="begin"/>
      </w:r>
      <w:r>
        <w:instrText xml:space="preserve"> PAGEREF _Toc24279 </w:instrText>
      </w:r>
      <w:r>
        <w:fldChar w:fldCharType="separate"/>
      </w:r>
      <w:r>
        <w:t>20</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_Toc11944 </w:instrText>
      </w:r>
      <w:r>
        <w:rPr>
          <w:rFonts w:ascii="宋体"/>
        </w:rPr>
        <w:fldChar w:fldCharType="separate"/>
      </w:r>
      <w:r>
        <w:rPr>
          <w:rFonts w:hint="eastAsia" w:ascii="宋体" w:hAnsi="宋体"/>
          <w:szCs w:val="28"/>
        </w:rPr>
        <w:t>第三节 投标文件否决性条款摘要</w:t>
      </w:r>
      <w:r>
        <w:tab/>
      </w:r>
      <w:r>
        <w:fldChar w:fldCharType="begin"/>
      </w:r>
      <w:r>
        <w:instrText xml:space="preserve"> PAGEREF _Toc11944 </w:instrText>
      </w:r>
      <w:r>
        <w:fldChar w:fldCharType="separate"/>
      </w:r>
      <w:r>
        <w:t>21</w:t>
      </w:r>
      <w:r>
        <w:fldChar w:fldCharType="end"/>
      </w:r>
      <w:r>
        <w:rPr>
          <w:rFonts w:ascii="宋体"/>
        </w:rPr>
        <w:fldChar w:fldCharType="end"/>
      </w:r>
    </w:p>
    <w:p>
      <w:pPr>
        <w:pStyle w:val="25"/>
        <w:tabs>
          <w:tab w:val="right" w:leader="dot" w:pos="8823"/>
        </w:tabs>
      </w:pPr>
      <w:r>
        <w:rPr>
          <w:rFonts w:ascii="宋体"/>
        </w:rPr>
        <w:fldChar w:fldCharType="begin"/>
      </w:r>
      <w:r>
        <w:rPr>
          <w:rFonts w:ascii="宋体"/>
        </w:rPr>
        <w:instrText xml:space="preserve"> HYPERLINK \l _Toc17544 </w:instrText>
      </w:r>
      <w:r>
        <w:rPr>
          <w:rFonts w:ascii="宋体"/>
        </w:rPr>
        <w:fldChar w:fldCharType="separate"/>
      </w:r>
      <w:r>
        <w:rPr>
          <w:rFonts w:hint="eastAsia" w:ascii="宋体" w:hAnsi="宋体"/>
          <w:szCs w:val="28"/>
        </w:rPr>
        <w:t>第四节 评标办法</w:t>
      </w:r>
      <w:r>
        <w:tab/>
      </w:r>
      <w:r>
        <w:fldChar w:fldCharType="begin"/>
      </w:r>
      <w:r>
        <w:instrText xml:space="preserve"> PAGEREF _Toc17544 </w:instrText>
      </w:r>
      <w:r>
        <w:fldChar w:fldCharType="separate"/>
      </w:r>
      <w:r>
        <w:t>23</w:t>
      </w:r>
      <w:r>
        <w:fldChar w:fldCharType="end"/>
      </w:r>
      <w:r>
        <w:rPr>
          <w:rFonts w:ascii="宋体"/>
        </w:rPr>
        <w:fldChar w:fldCharType="end"/>
      </w:r>
    </w:p>
    <w:p>
      <w:pPr>
        <w:pStyle w:val="23"/>
        <w:tabs>
          <w:tab w:val="right" w:leader="dot" w:pos="8823"/>
        </w:tabs>
      </w:pPr>
      <w:r>
        <w:rPr>
          <w:rFonts w:ascii="宋体"/>
        </w:rPr>
        <w:fldChar w:fldCharType="begin"/>
      </w:r>
      <w:r>
        <w:rPr>
          <w:rFonts w:ascii="宋体"/>
        </w:rPr>
        <w:instrText xml:space="preserve"> HYPERLINK \l _Toc4387 </w:instrText>
      </w:r>
      <w:r>
        <w:rPr>
          <w:rFonts w:ascii="宋体"/>
        </w:rPr>
        <w:fldChar w:fldCharType="separate"/>
      </w:r>
      <w:r>
        <w:rPr>
          <w:rFonts w:hint="eastAsia" w:ascii="宋体" w:hAnsi="宋体"/>
          <w:bCs w:val="0"/>
        </w:rPr>
        <w:t>第四章 合同格式</w:t>
      </w:r>
      <w:r>
        <w:tab/>
      </w:r>
      <w:r>
        <w:fldChar w:fldCharType="begin"/>
      </w:r>
      <w:r>
        <w:instrText xml:space="preserve"> PAGEREF _Toc4387 </w:instrText>
      </w:r>
      <w:r>
        <w:fldChar w:fldCharType="separate"/>
      </w:r>
      <w:r>
        <w:t>26</w:t>
      </w:r>
      <w:r>
        <w:fldChar w:fldCharType="end"/>
      </w:r>
      <w:r>
        <w:rPr>
          <w:rFonts w:ascii="宋体"/>
        </w:rPr>
        <w:fldChar w:fldCharType="end"/>
      </w:r>
    </w:p>
    <w:p>
      <w:pPr>
        <w:pStyle w:val="23"/>
        <w:tabs>
          <w:tab w:val="right" w:leader="dot" w:pos="8823"/>
        </w:tabs>
      </w:pPr>
      <w:r>
        <w:rPr>
          <w:rFonts w:ascii="宋体"/>
        </w:rPr>
        <w:fldChar w:fldCharType="begin"/>
      </w:r>
      <w:r>
        <w:rPr>
          <w:rFonts w:ascii="宋体"/>
        </w:rPr>
        <w:instrText xml:space="preserve"> HYPERLINK \l _Toc26129 </w:instrText>
      </w:r>
      <w:r>
        <w:rPr>
          <w:rFonts w:ascii="宋体"/>
        </w:rPr>
        <w:fldChar w:fldCharType="separate"/>
      </w:r>
      <w:r>
        <w:rPr>
          <w:rFonts w:hint="eastAsia" w:ascii="宋体" w:hAnsi="宋体"/>
          <w:bCs w:val="0"/>
        </w:rPr>
        <w:t>第五章 投标文件格式</w:t>
      </w:r>
      <w:r>
        <w:tab/>
      </w:r>
      <w:r>
        <w:fldChar w:fldCharType="begin"/>
      </w:r>
      <w:r>
        <w:instrText xml:space="preserve"> PAGEREF _Toc26129 </w:instrText>
      </w:r>
      <w:r>
        <w:fldChar w:fldCharType="separate"/>
      </w:r>
      <w:r>
        <w:t>32</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_Toc18103 </w:instrText>
      </w:r>
      <w:r>
        <w:rPr>
          <w:rFonts w:ascii="宋体"/>
        </w:rPr>
        <w:fldChar w:fldCharType="separate"/>
      </w:r>
      <w:r>
        <w:rPr>
          <w:rFonts w:hint="eastAsia" w:ascii="宋体" w:hAnsi="宋体"/>
          <w:bCs/>
          <w:szCs w:val="24"/>
        </w:rPr>
        <w:t>格式</w:t>
      </w:r>
      <w:r>
        <w:rPr>
          <w:rFonts w:ascii="宋体" w:hAnsi="宋体"/>
          <w:bCs/>
          <w:szCs w:val="24"/>
        </w:rPr>
        <w:t>1.</w:t>
      </w:r>
      <w:r>
        <w:rPr>
          <w:rFonts w:hint="eastAsia" w:ascii="宋体" w:hAnsi="宋体"/>
          <w:bCs/>
          <w:szCs w:val="24"/>
        </w:rPr>
        <w:t xml:space="preserve"> 投标书</w:t>
      </w:r>
      <w:r>
        <w:tab/>
      </w:r>
      <w:r>
        <w:fldChar w:fldCharType="begin"/>
      </w:r>
      <w:r>
        <w:instrText xml:space="preserve"> PAGEREF _Toc18103 </w:instrText>
      </w:r>
      <w:r>
        <w:fldChar w:fldCharType="separate"/>
      </w:r>
      <w:r>
        <w:t>32</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_Toc5990 </w:instrText>
      </w:r>
      <w:r>
        <w:rPr>
          <w:rFonts w:ascii="宋体"/>
        </w:rPr>
        <w:fldChar w:fldCharType="separate"/>
      </w:r>
      <w:r>
        <w:rPr>
          <w:rFonts w:hint="eastAsia" w:ascii="宋体" w:hAnsi="宋体"/>
          <w:bCs/>
          <w:szCs w:val="24"/>
        </w:rPr>
        <w:t>格式</w:t>
      </w:r>
      <w:r>
        <w:rPr>
          <w:rFonts w:ascii="宋体" w:hAnsi="宋体"/>
          <w:bCs/>
          <w:szCs w:val="24"/>
        </w:rPr>
        <w:t>2.</w:t>
      </w:r>
      <w:r>
        <w:rPr>
          <w:rFonts w:hint="eastAsia" w:ascii="宋体" w:hAnsi="宋体"/>
          <w:bCs/>
          <w:szCs w:val="24"/>
        </w:rPr>
        <w:t xml:space="preserve"> 投标一览表</w:t>
      </w:r>
      <w:r>
        <w:tab/>
      </w:r>
      <w:r>
        <w:fldChar w:fldCharType="begin"/>
      </w:r>
      <w:r>
        <w:instrText xml:space="preserve"> PAGEREF _Toc5990 </w:instrText>
      </w:r>
      <w:r>
        <w:fldChar w:fldCharType="separate"/>
      </w:r>
      <w:r>
        <w:t>34</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_Toc23205 </w:instrText>
      </w:r>
      <w:r>
        <w:rPr>
          <w:rFonts w:ascii="宋体"/>
        </w:rPr>
        <w:fldChar w:fldCharType="separate"/>
      </w:r>
      <w:r>
        <w:rPr>
          <w:rFonts w:hint="eastAsia" w:ascii="宋体" w:hAnsi="宋体"/>
          <w:bCs/>
        </w:rPr>
        <w:t>格式</w:t>
      </w:r>
      <w:r>
        <w:rPr>
          <w:rFonts w:ascii="宋体" w:hAnsi="宋体"/>
          <w:bCs/>
        </w:rPr>
        <w:t>3.</w:t>
      </w:r>
      <w:r>
        <w:rPr>
          <w:rFonts w:hint="eastAsia" w:ascii="宋体" w:hAnsi="宋体"/>
          <w:bCs/>
        </w:rPr>
        <w:t xml:space="preserve"> 投标分项报价表</w:t>
      </w:r>
      <w:r>
        <w:tab/>
      </w:r>
      <w:r>
        <w:fldChar w:fldCharType="begin"/>
      </w:r>
      <w:r>
        <w:instrText xml:space="preserve"> PAGEREF _Toc23205 </w:instrText>
      </w:r>
      <w:r>
        <w:fldChar w:fldCharType="separate"/>
      </w:r>
      <w:r>
        <w:t>35</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_Toc2422 </w:instrText>
      </w:r>
      <w:r>
        <w:rPr>
          <w:rFonts w:ascii="宋体"/>
        </w:rPr>
        <w:fldChar w:fldCharType="separate"/>
      </w:r>
      <w:r>
        <w:rPr>
          <w:rFonts w:hint="eastAsia" w:ascii="宋体" w:hAnsi="宋体"/>
          <w:bCs/>
          <w:szCs w:val="24"/>
        </w:rPr>
        <w:t>格式</w:t>
      </w:r>
      <w:r>
        <w:rPr>
          <w:rFonts w:ascii="宋体" w:hAnsi="宋体"/>
          <w:bCs/>
          <w:szCs w:val="24"/>
        </w:rPr>
        <w:t>4.</w:t>
      </w:r>
      <w:r>
        <w:rPr>
          <w:rFonts w:hint="eastAsia" w:ascii="宋体" w:hAnsi="宋体"/>
          <w:bCs/>
          <w:szCs w:val="24"/>
        </w:rPr>
        <w:t xml:space="preserve"> 货物说明一览表</w:t>
      </w:r>
      <w:r>
        <w:tab/>
      </w:r>
      <w:r>
        <w:fldChar w:fldCharType="begin"/>
      </w:r>
      <w:r>
        <w:instrText xml:space="preserve"> PAGEREF _Toc2422 </w:instrText>
      </w:r>
      <w:r>
        <w:fldChar w:fldCharType="separate"/>
      </w:r>
      <w:r>
        <w:t>36</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_Toc2570 </w:instrText>
      </w:r>
      <w:r>
        <w:rPr>
          <w:rFonts w:ascii="宋体"/>
        </w:rPr>
        <w:fldChar w:fldCharType="separate"/>
      </w:r>
      <w:r>
        <w:rPr>
          <w:rFonts w:hint="eastAsia" w:ascii="宋体" w:hAnsi="宋体"/>
          <w:bCs/>
          <w:szCs w:val="24"/>
        </w:rPr>
        <w:t>格式5. 技术性能参数的详细描述</w:t>
      </w:r>
      <w:r>
        <w:tab/>
      </w:r>
      <w:r>
        <w:fldChar w:fldCharType="begin"/>
      </w:r>
      <w:r>
        <w:instrText xml:space="preserve"> PAGEREF _Toc2570 </w:instrText>
      </w:r>
      <w:r>
        <w:fldChar w:fldCharType="separate"/>
      </w:r>
      <w:r>
        <w:t>37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_Toc15659 </w:instrText>
      </w:r>
      <w:r>
        <w:rPr>
          <w:rFonts w:ascii="宋体"/>
        </w:rPr>
        <w:fldChar w:fldCharType="separate"/>
      </w:r>
      <w:r>
        <w:rPr>
          <w:rFonts w:ascii="宋体" w:hAnsi="宋体"/>
          <w:kern w:val="2"/>
          <w:szCs w:val="24"/>
        </w:rPr>
        <w:t>投标人</w:t>
      </w:r>
      <w:r>
        <w:rPr>
          <w:rFonts w:hint="eastAsia" w:ascii="宋体" w:hAnsi="宋体"/>
          <w:kern w:val="2"/>
          <w:szCs w:val="24"/>
        </w:rPr>
        <w:t>法定代表人或授权</w:t>
      </w:r>
      <w:r>
        <w:rPr>
          <w:rFonts w:ascii="宋体" w:hAnsi="宋体"/>
          <w:kern w:val="2"/>
          <w:szCs w:val="24"/>
        </w:rPr>
        <w:t>代表签字：</w:t>
      </w:r>
      <w:r>
        <w:tab/>
      </w:r>
      <w:r>
        <w:fldChar w:fldCharType="begin"/>
      </w:r>
      <w:r>
        <w:instrText xml:space="preserve"> PAGEREF _Toc15659 </w:instrText>
      </w:r>
      <w:r>
        <w:fldChar w:fldCharType="separate"/>
      </w:r>
      <w:r>
        <w:t>37</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_Toc12640 </w:instrText>
      </w:r>
      <w:r>
        <w:rPr>
          <w:rFonts w:ascii="宋体"/>
        </w:rPr>
        <w:fldChar w:fldCharType="separate"/>
      </w:r>
      <w:r>
        <w:rPr>
          <w:rFonts w:hint="eastAsia" w:ascii="宋体" w:hAnsi="宋体"/>
          <w:bCs/>
          <w:szCs w:val="24"/>
        </w:rPr>
        <w:t>格式6</w:t>
      </w:r>
      <w:r>
        <w:rPr>
          <w:rFonts w:ascii="宋体" w:hAnsi="宋体"/>
          <w:bCs/>
          <w:szCs w:val="24"/>
        </w:rPr>
        <w:t>.</w:t>
      </w:r>
      <w:r>
        <w:rPr>
          <w:rFonts w:hint="eastAsia" w:ascii="宋体" w:hAnsi="宋体"/>
          <w:bCs/>
          <w:szCs w:val="24"/>
        </w:rPr>
        <w:t xml:space="preserve"> 技术规格响应/偏离表</w:t>
      </w:r>
      <w:r>
        <w:tab/>
      </w:r>
      <w:r>
        <w:fldChar w:fldCharType="begin"/>
      </w:r>
      <w:r>
        <w:instrText xml:space="preserve"> PAGEREF _Toc12640 </w:instrText>
      </w:r>
      <w:r>
        <w:fldChar w:fldCharType="separate"/>
      </w:r>
      <w:r>
        <w:t>38</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_Toc26472 </w:instrText>
      </w:r>
      <w:r>
        <w:rPr>
          <w:rFonts w:ascii="宋体"/>
        </w:rPr>
        <w:fldChar w:fldCharType="separate"/>
      </w:r>
      <w:r>
        <w:rPr>
          <w:rFonts w:hint="eastAsia" w:ascii="宋体" w:hAnsi="宋体"/>
          <w:bCs/>
        </w:rPr>
        <w:t>格式7. 商务条款响应/偏离表</w:t>
      </w:r>
      <w:r>
        <w:tab/>
      </w:r>
      <w:r>
        <w:fldChar w:fldCharType="begin"/>
      </w:r>
      <w:r>
        <w:instrText xml:space="preserve"> PAGEREF _Toc26472 </w:instrText>
      </w:r>
      <w:r>
        <w:fldChar w:fldCharType="separate"/>
      </w:r>
      <w:r>
        <w:t>39</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_Toc6921 </w:instrText>
      </w:r>
      <w:r>
        <w:rPr>
          <w:rFonts w:ascii="宋体"/>
        </w:rPr>
        <w:fldChar w:fldCharType="separate"/>
      </w:r>
      <w:r>
        <w:rPr>
          <w:rFonts w:hint="eastAsia" w:ascii="宋体" w:hAnsi="宋体"/>
          <w:bCs/>
          <w:szCs w:val="24"/>
        </w:rPr>
        <w:t>格式8</w:t>
      </w:r>
      <w:r>
        <w:rPr>
          <w:rFonts w:ascii="宋体" w:hAnsi="宋体"/>
          <w:bCs/>
          <w:szCs w:val="24"/>
        </w:rPr>
        <w:t>.</w:t>
      </w:r>
      <w:r>
        <w:rPr>
          <w:rFonts w:hint="eastAsia" w:ascii="宋体" w:hAnsi="宋体"/>
          <w:bCs/>
          <w:szCs w:val="24"/>
        </w:rPr>
        <w:t xml:space="preserve"> 公司情况介绍</w:t>
      </w:r>
      <w:r>
        <w:tab/>
      </w:r>
      <w:r>
        <w:fldChar w:fldCharType="begin"/>
      </w:r>
      <w:r>
        <w:instrText xml:space="preserve"> PAGEREF _Toc6921 </w:instrText>
      </w:r>
      <w:r>
        <w:fldChar w:fldCharType="separate"/>
      </w:r>
      <w:r>
        <w:t>40</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_Toc5609 </w:instrText>
      </w:r>
      <w:r>
        <w:rPr>
          <w:rFonts w:ascii="宋体"/>
        </w:rPr>
        <w:fldChar w:fldCharType="separate"/>
      </w:r>
      <w:r>
        <w:rPr>
          <w:rFonts w:hint="eastAsia" w:ascii="宋体" w:hAnsi="宋体"/>
          <w:bCs/>
          <w:szCs w:val="24"/>
        </w:rPr>
        <w:t>格式9</w:t>
      </w:r>
      <w:r>
        <w:rPr>
          <w:rFonts w:ascii="宋体" w:hAnsi="宋体"/>
          <w:bCs/>
          <w:szCs w:val="24"/>
        </w:rPr>
        <w:t>.</w:t>
      </w:r>
      <w:r>
        <w:rPr>
          <w:rFonts w:hint="eastAsia" w:ascii="宋体" w:hAnsi="宋体"/>
          <w:bCs/>
          <w:szCs w:val="24"/>
        </w:rPr>
        <w:t xml:space="preserve"> 售后服务计划</w:t>
      </w:r>
      <w:r>
        <w:tab/>
      </w:r>
      <w:r>
        <w:fldChar w:fldCharType="begin"/>
      </w:r>
      <w:r>
        <w:instrText xml:space="preserve"> PAGEREF _Toc5609 </w:instrText>
      </w:r>
      <w:r>
        <w:fldChar w:fldCharType="separate"/>
      </w:r>
      <w:r>
        <w:t>41</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_Toc24362 </w:instrText>
      </w:r>
      <w:r>
        <w:rPr>
          <w:rFonts w:ascii="宋体"/>
        </w:rPr>
        <w:fldChar w:fldCharType="separate"/>
      </w:r>
      <w:r>
        <w:rPr>
          <w:rFonts w:hint="eastAsia" w:ascii="宋体" w:hAnsi="宋体"/>
          <w:bCs/>
          <w:szCs w:val="24"/>
        </w:rPr>
        <w:t>格式10</w:t>
      </w:r>
      <w:r>
        <w:rPr>
          <w:rFonts w:ascii="宋体" w:hAnsi="宋体"/>
          <w:bCs/>
          <w:szCs w:val="24"/>
        </w:rPr>
        <w:t>.</w:t>
      </w:r>
      <w:r>
        <w:rPr>
          <w:rFonts w:hint="eastAsia" w:ascii="宋体" w:hAnsi="宋体"/>
          <w:bCs/>
          <w:szCs w:val="24"/>
        </w:rPr>
        <w:t xml:space="preserve"> 法定代表人证明书</w:t>
      </w:r>
      <w:r>
        <w:tab/>
      </w:r>
      <w:r>
        <w:fldChar w:fldCharType="begin"/>
      </w:r>
      <w:r>
        <w:instrText xml:space="preserve"> PAGEREF _Toc24362 </w:instrText>
      </w:r>
      <w:r>
        <w:fldChar w:fldCharType="separate"/>
      </w:r>
      <w:r>
        <w:t>42</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_Toc9269 </w:instrText>
      </w:r>
      <w:r>
        <w:rPr>
          <w:rFonts w:ascii="宋体"/>
        </w:rPr>
        <w:fldChar w:fldCharType="separate"/>
      </w:r>
      <w:r>
        <w:rPr>
          <w:rFonts w:hint="eastAsia" w:ascii="宋体" w:hAnsi="宋体"/>
          <w:bCs/>
          <w:szCs w:val="24"/>
        </w:rPr>
        <w:t>格式11. 法定代表人授权书</w:t>
      </w:r>
      <w:r>
        <w:tab/>
      </w:r>
      <w:r>
        <w:fldChar w:fldCharType="begin"/>
      </w:r>
      <w:r>
        <w:instrText xml:space="preserve"> PAGEREF _Toc9269 </w:instrText>
      </w:r>
      <w:r>
        <w:fldChar w:fldCharType="separate"/>
      </w:r>
      <w:r>
        <w:t>43</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_Toc18270 </w:instrText>
      </w:r>
      <w:r>
        <w:rPr>
          <w:rFonts w:ascii="宋体"/>
        </w:rPr>
        <w:fldChar w:fldCharType="separate"/>
      </w:r>
      <w:r>
        <w:rPr>
          <w:rFonts w:hint="eastAsia" w:ascii="宋体" w:hAnsi="宋体"/>
          <w:bCs/>
          <w:szCs w:val="24"/>
        </w:rPr>
        <w:t>格式</w:t>
      </w:r>
      <w:r>
        <w:rPr>
          <w:rFonts w:ascii="宋体" w:hAnsi="宋体"/>
          <w:bCs/>
          <w:szCs w:val="24"/>
        </w:rPr>
        <w:t>1</w:t>
      </w:r>
      <w:r>
        <w:rPr>
          <w:rFonts w:hint="eastAsia" w:ascii="宋体" w:hAnsi="宋体"/>
          <w:bCs/>
          <w:szCs w:val="24"/>
        </w:rPr>
        <w:t>2</w:t>
      </w:r>
      <w:r>
        <w:rPr>
          <w:rFonts w:ascii="宋体" w:hAnsi="宋体"/>
          <w:bCs/>
          <w:szCs w:val="24"/>
        </w:rPr>
        <w:t>.</w:t>
      </w:r>
      <w:r>
        <w:rPr>
          <w:rFonts w:hint="eastAsia" w:ascii="宋体" w:hAnsi="宋体"/>
          <w:bCs/>
          <w:szCs w:val="24"/>
        </w:rPr>
        <w:t xml:space="preserve"> 资格证明文件</w:t>
      </w:r>
      <w:r>
        <w:tab/>
      </w:r>
      <w:r>
        <w:fldChar w:fldCharType="begin"/>
      </w:r>
      <w:r>
        <w:instrText xml:space="preserve"> PAGEREF _Toc18270 </w:instrText>
      </w:r>
      <w:r>
        <w:fldChar w:fldCharType="separate"/>
      </w:r>
      <w:r>
        <w:t>44</w:t>
      </w:r>
      <w:r>
        <w:fldChar w:fldCharType="end"/>
      </w:r>
      <w:r>
        <w:rPr>
          <w:rFonts w:ascii="宋体"/>
        </w:rPr>
        <w:fldChar w:fldCharType="end"/>
      </w:r>
    </w:p>
    <w:p>
      <w:pPr>
        <w:pStyle w:val="17"/>
        <w:tabs>
          <w:tab w:val="right" w:leader="dot" w:pos="8823"/>
          <w:tab w:val="clear" w:pos="8820"/>
        </w:tabs>
      </w:pPr>
      <w:r>
        <w:rPr>
          <w:rFonts w:ascii="宋体"/>
        </w:rPr>
        <w:fldChar w:fldCharType="begin"/>
      </w:r>
      <w:r>
        <w:rPr>
          <w:rFonts w:ascii="宋体"/>
        </w:rPr>
        <w:instrText xml:space="preserve"> HYPERLINK \l _Toc18682 </w:instrText>
      </w:r>
      <w:r>
        <w:rPr>
          <w:rFonts w:ascii="宋体"/>
        </w:rPr>
        <w:fldChar w:fldCharType="separate"/>
      </w:r>
      <w:r>
        <w:rPr>
          <w:rFonts w:hint="eastAsia" w:ascii="宋体" w:hAnsi="宋体"/>
          <w:szCs w:val="24"/>
        </w:rPr>
        <w:t>格式</w:t>
      </w:r>
      <w:r>
        <w:rPr>
          <w:rFonts w:ascii="宋体" w:hAnsi="宋体"/>
          <w:szCs w:val="24"/>
        </w:rPr>
        <w:t>1</w:t>
      </w:r>
      <w:r>
        <w:rPr>
          <w:rFonts w:hint="eastAsia" w:ascii="宋体" w:hAnsi="宋体"/>
          <w:szCs w:val="24"/>
        </w:rPr>
        <w:t>3</w:t>
      </w:r>
      <w:r>
        <w:rPr>
          <w:rFonts w:ascii="宋体" w:hAnsi="宋体"/>
          <w:szCs w:val="24"/>
        </w:rPr>
        <w:t>.</w:t>
      </w:r>
      <w:r>
        <w:rPr>
          <w:rFonts w:hint="eastAsia" w:ascii="宋体" w:hAnsi="宋体"/>
          <w:szCs w:val="24"/>
        </w:rPr>
        <w:t xml:space="preserve"> 诚信情况承诺函</w:t>
      </w:r>
      <w:r>
        <w:tab/>
      </w:r>
      <w:r>
        <w:fldChar w:fldCharType="begin"/>
      </w:r>
      <w:r>
        <w:instrText xml:space="preserve"> PAGEREF _Toc18682 </w:instrText>
      </w:r>
      <w:r>
        <w:fldChar w:fldCharType="separate"/>
      </w:r>
      <w:r>
        <w:t>45</w:t>
      </w:r>
      <w:r>
        <w:fldChar w:fldCharType="end"/>
      </w:r>
      <w:r>
        <w:rPr>
          <w:rFonts w:ascii="宋体"/>
        </w:rPr>
        <w:fldChar w:fldCharType="end"/>
      </w:r>
    </w:p>
    <w:p>
      <w:pPr>
        <w:pStyle w:val="17"/>
        <w:rPr>
          <w:rFonts w:hint="eastAsia" w:ascii="宋体"/>
          <w:sz w:val="24"/>
        </w:rPr>
        <w:sectPr>
          <w:headerReference r:id="rId3" w:type="default"/>
          <w:pgSz w:w="11907" w:h="16840"/>
          <w:pgMar w:top="1246" w:right="1287" w:bottom="1440" w:left="1797" w:header="851" w:footer="992" w:gutter="0"/>
          <w:cols w:space="720" w:num="1"/>
          <w:titlePg/>
          <w:docGrid w:linePitch="462" w:charSpace="0"/>
        </w:sectPr>
      </w:pPr>
      <w:r>
        <w:rPr>
          <w:rFonts w:ascii="宋体"/>
        </w:rPr>
        <w:fldChar w:fldCharType="end"/>
      </w:r>
    </w:p>
    <w:p>
      <w:pPr>
        <w:spacing w:line="360" w:lineRule="auto"/>
        <w:outlineLvl w:val="0"/>
        <w:rPr>
          <w:rFonts w:hint="eastAsia" w:ascii="宋体" w:hAnsi="宋体"/>
          <w:sz w:val="10"/>
          <w:szCs w:val="10"/>
        </w:rPr>
      </w:pPr>
    </w:p>
    <w:p>
      <w:pPr>
        <w:numPr>
          <w:ilvl w:val="0"/>
          <w:numId w:val="1"/>
        </w:numPr>
        <w:spacing w:before="120" w:after="240" w:line="360" w:lineRule="auto"/>
        <w:jc w:val="center"/>
        <w:outlineLvl w:val="0"/>
        <w:rPr>
          <w:rFonts w:hint="eastAsia" w:ascii="宋体" w:hAnsi="宋体"/>
          <w:b/>
          <w:bCs/>
          <w:sz w:val="32"/>
          <w:szCs w:val="32"/>
        </w:rPr>
      </w:pPr>
      <w:bookmarkStart w:id="0" w:name="_Toc27896"/>
      <w:r>
        <w:rPr>
          <w:rFonts w:hint="eastAsia" w:ascii="宋体" w:hAnsi="宋体"/>
          <w:b/>
          <w:bCs/>
          <w:sz w:val="32"/>
          <w:szCs w:val="32"/>
        </w:rPr>
        <w:t>招标公告</w:t>
      </w:r>
      <w:bookmarkEnd w:id="0"/>
    </w:p>
    <w:p>
      <w:pPr>
        <w:spacing w:line="360" w:lineRule="auto"/>
        <w:rPr>
          <w:rFonts w:hint="eastAsia"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 xml:space="preserve">019   </w:t>
      </w:r>
    </w:p>
    <w:p>
      <w:pPr>
        <w:spacing w:line="360" w:lineRule="auto"/>
        <w:rPr>
          <w:rFonts w:hint="eastAsia"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hint="eastAsia" w:ascii="宋体" w:hAnsi="宋体"/>
          <w:bCs/>
          <w:sz w:val="24"/>
        </w:rPr>
      </w:pPr>
      <w:r>
        <w:rPr>
          <w:rFonts w:ascii="宋体" w:hAnsi="宋体"/>
          <w:bCs/>
          <w:sz w:val="24"/>
        </w:rPr>
        <w:t>货币类型：人民币</w:t>
      </w:r>
    </w:p>
    <w:p>
      <w:pPr>
        <w:spacing w:line="360" w:lineRule="auto"/>
        <w:rPr>
          <w:rFonts w:hint="eastAsia" w:ascii="宋体" w:hAnsi="宋体"/>
          <w:bCs/>
          <w:sz w:val="24"/>
        </w:rPr>
      </w:pPr>
    </w:p>
    <w:p>
      <w:pPr>
        <w:adjustRightInd w:val="0"/>
        <w:snapToGrid w:val="0"/>
        <w:spacing w:line="360" w:lineRule="auto"/>
        <w:rPr>
          <w:rFonts w:hint="eastAsia"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726"/>
        <w:gridCol w:w="1985"/>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hint="eastAsia" w:ascii="宋体" w:hAnsi="宋体"/>
                <w:kern w:val="0"/>
                <w:sz w:val="24"/>
                <w:szCs w:val="24"/>
                <w:lang w:val="zh-CN"/>
              </w:rPr>
            </w:pPr>
            <w:r>
              <w:rPr>
                <w:rFonts w:ascii="宋体" w:hAnsi="宋体"/>
                <w:b/>
                <w:bCs/>
                <w:kern w:val="0"/>
                <w:sz w:val="24"/>
                <w:szCs w:val="24"/>
                <w:lang w:val="zh-CN"/>
              </w:rPr>
              <w:t>序号</w:t>
            </w:r>
          </w:p>
        </w:tc>
        <w:tc>
          <w:tcPr>
            <w:tcW w:w="3726" w:type="dxa"/>
            <w:vAlign w:val="center"/>
          </w:tcPr>
          <w:p>
            <w:pPr>
              <w:autoSpaceDE w:val="0"/>
              <w:autoSpaceDN w:val="0"/>
              <w:adjustRightInd w:val="0"/>
              <w:jc w:val="center"/>
              <w:rPr>
                <w:rFonts w:hint="eastAsia" w:ascii="宋体" w:hAnsi="宋体"/>
                <w:kern w:val="0"/>
                <w:sz w:val="24"/>
                <w:szCs w:val="24"/>
                <w:lang w:val="zh-CN"/>
              </w:rPr>
            </w:pPr>
            <w:r>
              <w:rPr>
                <w:rFonts w:hint="eastAsia" w:ascii="宋体" w:hAnsi="宋体"/>
                <w:b/>
                <w:bCs/>
                <w:kern w:val="0"/>
                <w:sz w:val="24"/>
                <w:szCs w:val="24"/>
                <w:lang w:val="zh-CN"/>
              </w:rPr>
              <w:t>货物</w:t>
            </w:r>
            <w:r>
              <w:rPr>
                <w:rFonts w:ascii="宋体" w:hAnsi="宋体"/>
                <w:b/>
                <w:bCs/>
                <w:kern w:val="0"/>
                <w:sz w:val="24"/>
                <w:szCs w:val="24"/>
                <w:lang w:val="zh-CN"/>
              </w:rPr>
              <w:t>名称</w:t>
            </w:r>
          </w:p>
        </w:tc>
        <w:tc>
          <w:tcPr>
            <w:tcW w:w="1985" w:type="dxa"/>
            <w:vAlign w:val="center"/>
          </w:tcPr>
          <w:p>
            <w:pPr>
              <w:autoSpaceDE w:val="0"/>
              <w:autoSpaceDN w:val="0"/>
              <w:adjustRightInd w:val="0"/>
              <w:jc w:val="center"/>
              <w:rPr>
                <w:rFonts w:hint="eastAsia" w:ascii="宋体" w:hAnsi="宋体"/>
                <w:kern w:val="0"/>
                <w:sz w:val="24"/>
                <w:szCs w:val="24"/>
                <w:lang w:val="zh-CN"/>
              </w:rPr>
            </w:pPr>
            <w:r>
              <w:rPr>
                <w:rFonts w:ascii="宋体" w:hAnsi="宋体"/>
                <w:b/>
                <w:bCs/>
                <w:kern w:val="0"/>
                <w:sz w:val="24"/>
                <w:szCs w:val="24"/>
                <w:lang w:val="zh-CN"/>
              </w:rPr>
              <w:t>数量</w:t>
            </w:r>
          </w:p>
        </w:tc>
        <w:tc>
          <w:tcPr>
            <w:tcW w:w="1776" w:type="dxa"/>
            <w:vAlign w:val="center"/>
          </w:tcPr>
          <w:p>
            <w:pPr>
              <w:autoSpaceDE w:val="0"/>
              <w:autoSpaceDN w:val="0"/>
              <w:adjustRightInd w:val="0"/>
              <w:jc w:val="center"/>
              <w:rPr>
                <w:rFonts w:hint="eastAsia" w:ascii="宋体" w:hAnsi="宋体"/>
                <w:b/>
                <w:bCs/>
                <w:kern w:val="0"/>
                <w:sz w:val="24"/>
                <w:szCs w:val="24"/>
                <w:lang w:val="zh-CN"/>
              </w:rPr>
            </w:pPr>
            <w:r>
              <w:rPr>
                <w:rFonts w:ascii="宋体" w:hAnsi="宋体"/>
                <w:b/>
                <w:bCs/>
                <w:kern w:val="0"/>
                <w:sz w:val="24"/>
                <w:szCs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hint="eastAsia" w:ascii="宋体" w:hAnsi="宋体"/>
                <w:color w:val="000000"/>
                <w:sz w:val="24"/>
                <w:szCs w:val="24"/>
              </w:rPr>
            </w:pPr>
            <w:r>
              <w:rPr>
                <w:rFonts w:ascii="宋体" w:hAnsi="宋体"/>
                <w:color w:val="000000"/>
                <w:sz w:val="24"/>
                <w:szCs w:val="24"/>
              </w:rPr>
              <w:t>1</w:t>
            </w:r>
          </w:p>
        </w:tc>
        <w:tc>
          <w:tcPr>
            <w:tcW w:w="3726" w:type="dxa"/>
            <w:vAlign w:val="center"/>
          </w:tcPr>
          <w:p>
            <w:pPr>
              <w:autoSpaceDE w:val="0"/>
              <w:autoSpaceDN w:val="0"/>
              <w:adjustRightInd w:val="0"/>
              <w:jc w:val="center"/>
              <w:rPr>
                <w:rFonts w:hint="eastAsia" w:ascii="宋体" w:hAnsi="宋体"/>
                <w:color w:val="000000"/>
                <w:sz w:val="24"/>
                <w:szCs w:val="24"/>
              </w:rPr>
            </w:pPr>
            <w:r>
              <w:rPr>
                <w:rFonts w:hint="eastAsia" w:ascii="宋体" w:hAnsi="宋体"/>
                <w:color w:val="000000"/>
                <w:sz w:val="24"/>
                <w:szCs w:val="24"/>
              </w:rPr>
              <w:t>涂膜机</w:t>
            </w:r>
          </w:p>
        </w:tc>
        <w:tc>
          <w:tcPr>
            <w:tcW w:w="1985" w:type="dxa"/>
            <w:vAlign w:val="center"/>
          </w:tcPr>
          <w:p>
            <w:pPr>
              <w:autoSpaceDE w:val="0"/>
              <w:autoSpaceDN w:val="0"/>
              <w:adjustRightInd w:val="0"/>
              <w:jc w:val="center"/>
              <w:rPr>
                <w:rFonts w:hint="eastAsia" w:ascii="宋体" w:hAnsi="宋体"/>
                <w:color w:val="000000"/>
                <w:sz w:val="24"/>
                <w:szCs w:val="24"/>
              </w:rPr>
            </w:pPr>
            <w:r>
              <w:rPr>
                <w:rFonts w:hint="eastAsia" w:ascii="宋体" w:hAnsi="宋体"/>
                <w:color w:val="000000"/>
                <w:sz w:val="24"/>
                <w:szCs w:val="24"/>
              </w:rPr>
              <w:t>1</w:t>
            </w:r>
          </w:p>
        </w:tc>
        <w:tc>
          <w:tcPr>
            <w:tcW w:w="1776" w:type="dxa"/>
            <w:vAlign w:val="center"/>
          </w:tcPr>
          <w:p>
            <w:pPr>
              <w:autoSpaceDE w:val="0"/>
              <w:autoSpaceDN w:val="0"/>
              <w:adjustRightInd w:val="0"/>
              <w:jc w:val="center"/>
              <w:rPr>
                <w:rFonts w:hint="eastAsia" w:ascii="宋体" w:hAnsi="宋体"/>
                <w:color w:val="000000"/>
                <w:sz w:val="24"/>
                <w:szCs w:val="24"/>
              </w:rPr>
            </w:pPr>
            <w:r>
              <w:rPr>
                <w:rFonts w:ascii="宋体" w:hAnsi="宋体"/>
                <w:color w:val="000000"/>
                <w:sz w:val="24"/>
                <w:szCs w:val="24"/>
              </w:rPr>
              <w:t>套</w:t>
            </w:r>
          </w:p>
        </w:tc>
      </w:tr>
    </w:tbl>
    <w:p>
      <w:pPr>
        <w:adjustRightInd w:val="0"/>
        <w:snapToGrid w:val="0"/>
        <w:spacing w:beforeLines="50" w:line="360" w:lineRule="auto"/>
        <w:rPr>
          <w:rFonts w:hint="eastAsia" w:ascii="宋体" w:hAnsi="宋体" w:cs="宋体"/>
          <w:sz w:val="24"/>
        </w:rPr>
      </w:pPr>
      <w:r>
        <w:rPr>
          <w:rFonts w:hint="eastAsia" w:ascii="宋体" w:hAnsi="宋体" w:cs="宋体"/>
          <w:sz w:val="24"/>
        </w:rPr>
        <w:t>具体参数详见招标文件</w:t>
      </w:r>
    </w:p>
    <w:p>
      <w:pPr>
        <w:adjustRightInd w:val="0"/>
        <w:snapToGrid w:val="0"/>
        <w:spacing w:line="360" w:lineRule="auto"/>
        <w:rPr>
          <w:rFonts w:hint="eastAsia" w:ascii="宋体" w:hAnsi="宋体" w:cs="宋体"/>
          <w:sz w:val="24"/>
        </w:rPr>
      </w:pPr>
      <w:r>
        <w:rPr>
          <w:rFonts w:hint="eastAsia" w:ascii="宋体" w:hAnsi="宋体" w:cs="宋体"/>
          <w:sz w:val="24"/>
        </w:rPr>
        <w:t>本项目预算金额为：1,800,000.00元</w:t>
      </w:r>
    </w:p>
    <w:p>
      <w:pPr>
        <w:adjustRightInd w:val="0"/>
        <w:snapToGrid w:val="0"/>
        <w:spacing w:line="360" w:lineRule="auto"/>
        <w:rPr>
          <w:rFonts w:hint="eastAsia"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08</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2.报名地点：南方科技大学创园4栋203室。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3.报名方式：填写《投标报名登记表》（加盖公章），并提供企业营业执照副本复印件（加盖公章），以上文件均需加盖公章并现场递交。</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四、质疑受理时间：</w:t>
      </w:r>
    </w:p>
    <w:p>
      <w:pPr>
        <w:adjustRightInd w:val="0"/>
        <w:snapToGrid w:val="0"/>
        <w:spacing w:beforeLines="50" w:afterLines="50" w:line="360" w:lineRule="auto"/>
        <w:ind w:firstLine="480" w:firstLineChars="200"/>
        <w:rPr>
          <w:rFonts w:hint="eastAsia" w:ascii="宋体" w:hAnsi="宋体" w:cs="宋体"/>
          <w:sz w:val="24"/>
        </w:rPr>
      </w:pPr>
      <w:r>
        <w:rPr>
          <w:rFonts w:hint="eastAsia" w:ascii="宋体" w:hAnsi="宋体" w:cs="宋体"/>
          <w:sz w:val="24"/>
        </w:rPr>
        <w:t>投标供应商可在【2018】年【03】月【</w:t>
      </w:r>
      <w:r>
        <w:rPr>
          <w:rFonts w:hint="eastAsia" w:ascii="宋体" w:hAnsi="宋体" w:cs="宋体"/>
          <w:sz w:val="24"/>
          <w:lang w:val="en-US" w:eastAsia="zh-CN"/>
        </w:rPr>
        <w:t>20</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五、本次招标在本招标文件规定的时间和地点公开开标。届时请投标人法定代表人或其授权代表人出席开标会，并且带身份证原件备查。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六、投标截止时间、开标时间及地点：</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】日14:30-15:00（北京时间）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】日15:00（北京时间）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】日15:00（北京时间）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七、招标人将不承担投标人准备投标文件和递交投标文件以及参加本次投标活动所发生的任何成本或费用。</w:t>
      </w:r>
    </w:p>
    <w:p>
      <w:pPr>
        <w:adjustRightInd w:val="0"/>
        <w:snapToGrid w:val="0"/>
        <w:spacing w:beforeLines="50" w:afterLines="50" w:line="360" w:lineRule="auto"/>
        <w:rPr>
          <w:rFonts w:hint="eastAsia" w:ascii="宋体" w:hAnsi="宋体" w:cs="宋体"/>
          <w:b/>
          <w:sz w:val="24"/>
        </w:rPr>
      </w:pPr>
      <w:r>
        <w:rPr>
          <w:rFonts w:hint="eastAsia" w:ascii="宋体" w:hAnsi="宋体" w:cs="宋体"/>
          <w:b/>
          <w:sz w:val="24"/>
        </w:rPr>
        <w:t>八、招标人的名称、地址和联系方式：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hint="eastAsia"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hint="eastAsia"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hint="eastAsia" w:ascii="宋体" w:hAnsi="宋体" w:cs="宋体"/>
                <w:sz w:val="24"/>
              </w:rPr>
            </w:pPr>
            <w:r>
              <w:rPr>
                <w:rFonts w:hint="eastAsia" w:ascii="宋体" w:hAnsi="宋体" w:cs="宋体"/>
                <w:sz w:val="24"/>
              </w:rPr>
              <w:t>联 系 人：【黄老师】（领取文件）/ 【尧老师】（项目咨询）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hint="eastAsia" w:ascii="宋体" w:hAnsi="宋体" w:cs="宋体"/>
                <w:sz w:val="24"/>
              </w:rPr>
            </w:pPr>
            <w:r>
              <w:rPr>
                <w:rFonts w:hint="eastAsia" w:ascii="宋体" w:hAnsi="宋体" w:cs="宋体"/>
                <w:sz w:val="24"/>
              </w:rPr>
              <w:t>电    话：0755-88018567 / 0755-</w:t>
            </w:r>
            <w:r>
              <w:rPr>
                <w:rFonts w:ascii="宋体" w:hAnsi="宋体" w:cs="宋体"/>
                <w:sz w:val="24"/>
              </w:rPr>
              <w:t>88018943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hint="eastAsia"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hint="eastAsia"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hint="eastAsia" w:ascii="宋体" w:hAnsi="宋体" w:cs="宋体"/>
          <w:sz w:val="24"/>
        </w:rPr>
      </w:pPr>
    </w:p>
    <w:p>
      <w:pPr>
        <w:tabs>
          <w:tab w:val="left" w:pos="480"/>
          <w:tab w:val="left" w:pos="530"/>
        </w:tabs>
        <w:adjustRightInd w:val="0"/>
        <w:snapToGrid w:val="0"/>
        <w:spacing w:line="360" w:lineRule="auto"/>
        <w:ind w:right="480"/>
        <w:jc w:val="right"/>
        <w:rPr>
          <w:rFonts w:hint="eastAsia"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jc w:val="right"/>
        <w:rPr>
          <w:rFonts w:hint="eastAsia" w:ascii="宋体" w:hAnsi="宋体" w:cs="宋体"/>
          <w:sz w:val="24"/>
        </w:rPr>
      </w:pPr>
      <w:r>
        <w:rPr>
          <w:rFonts w:hint="eastAsia" w:ascii="宋体" w:hAnsi="宋体" w:cs="宋体"/>
          <w:sz w:val="24"/>
        </w:rPr>
        <w:t>二〇一八年</w:t>
      </w:r>
      <w:r>
        <w:rPr>
          <w:rFonts w:hint="eastAsia" w:ascii="宋体" w:hAnsi="宋体" w:cs="宋体"/>
          <w:sz w:val="24"/>
          <w:lang w:val="en-US" w:eastAsia="zh-CN"/>
        </w:rPr>
        <w:t>三</w:t>
      </w:r>
      <w:r>
        <w:rPr>
          <w:rFonts w:hint="eastAsia" w:ascii="宋体" w:hAnsi="宋体" w:cs="宋体"/>
          <w:sz w:val="24"/>
        </w:rPr>
        <w:t>月</w:t>
      </w:r>
      <w:r>
        <w:rPr>
          <w:rFonts w:hint="eastAsia" w:ascii="宋体" w:hAnsi="宋体" w:cs="宋体"/>
          <w:sz w:val="24"/>
          <w:lang w:val="en-US" w:eastAsia="zh-CN"/>
        </w:rPr>
        <w:t>八</w:t>
      </w:r>
      <w:r>
        <w:rPr>
          <w:rFonts w:hint="eastAsia" w:ascii="宋体" w:hAnsi="宋体" w:cs="宋体"/>
          <w:sz w:val="24"/>
        </w:rPr>
        <w:t>日</w:t>
      </w:r>
    </w:p>
    <w:p>
      <w:pPr>
        <w:pageBreakBefore/>
        <w:numPr>
          <w:ilvl w:val="0"/>
          <w:numId w:val="1"/>
        </w:numPr>
        <w:spacing w:before="120" w:after="240" w:line="360" w:lineRule="auto"/>
        <w:ind w:left="1168" w:hanging="1168"/>
        <w:jc w:val="center"/>
        <w:outlineLvl w:val="0"/>
        <w:rPr>
          <w:rFonts w:hint="eastAsia" w:ascii="宋体" w:hAnsi="宋体"/>
          <w:b/>
          <w:bCs/>
          <w:sz w:val="32"/>
          <w:szCs w:val="32"/>
        </w:rPr>
      </w:pPr>
      <w:bookmarkStart w:id="1" w:name="_Toc18160"/>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783"/>
        <w:gridCol w:w="33"/>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jc w:val="center"/>
              <w:rPr>
                <w:rFonts w:hint="eastAsia" w:ascii="宋体" w:hAnsi="宋体"/>
              </w:rPr>
            </w:pPr>
            <w:r>
              <w:rPr>
                <w:rFonts w:hint="eastAsia" w:ascii="宋体" w:hAnsi="宋体"/>
              </w:rPr>
              <w:t>条款号</w:t>
            </w:r>
          </w:p>
        </w:tc>
        <w:tc>
          <w:tcPr>
            <w:tcW w:w="7891" w:type="dxa"/>
            <w:gridSpan w:val="2"/>
            <w:vAlign w:val="center"/>
          </w:tcPr>
          <w:p>
            <w:pPr>
              <w:spacing w:line="360" w:lineRule="auto"/>
              <w:jc w:val="center"/>
              <w:rPr>
                <w:rFonts w:hint="eastAsia"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2.1</w:t>
            </w:r>
          </w:p>
        </w:tc>
        <w:tc>
          <w:tcPr>
            <w:tcW w:w="7891" w:type="dxa"/>
            <w:gridSpan w:val="2"/>
          </w:tcPr>
          <w:p>
            <w:pPr>
              <w:spacing w:line="360" w:lineRule="auto"/>
              <w:rPr>
                <w:rFonts w:hint="eastAsia" w:ascii="宋体" w:hAnsi="宋体"/>
                <w:b/>
                <w:szCs w:val="21"/>
              </w:rPr>
            </w:pPr>
            <w:r>
              <w:rPr>
                <w:rFonts w:hint="eastAsia" w:ascii="宋体" w:hAnsi="宋体"/>
                <w:b/>
                <w:szCs w:val="21"/>
              </w:rPr>
              <w:t>招标人：</w:t>
            </w:r>
          </w:p>
          <w:p>
            <w:pPr>
              <w:spacing w:line="360" w:lineRule="auto"/>
              <w:rPr>
                <w:rFonts w:hint="eastAsia"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szCs w:val="21"/>
              </w:rPr>
              <w:t>南方科技大学</w:t>
            </w:r>
          </w:p>
          <w:p>
            <w:pPr>
              <w:spacing w:line="360" w:lineRule="auto"/>
              <w:rPr>
                <w:rFonts w:hint="eastAsia" w:ascii="宋体" w:hAnsi="宋体"/>
                <w:szCs w:val="21"/>
              </w:rPr>
            </w:pPr>
            <w:r>
              <w:rPr>
                <w:rFonts w:ascii="宋体" w:hAnsi="宋体"/>
                <w:szCs w:val="21"/>
              </w:rPr>
              <w:t>地</w:t>
            </w:r>
            <w:r>
              <w:rPr>
                <w:rFonts w:hint="eastAsia" w:ascii="宋体" w:hAnsi="宋体"/>
                <w:szCs w:val="21"/>
              </w:rPr>
              <w:t xml:space="preserve">  </w:t>
            </w:r>
            <w:r>
              <w:rPr>
                <w:rFonts w:ascii="宋体" w:hAnsi="宋体"/>
                <w:szCs w:val="21"/>
              </w:rPr>
              <w:t>址：</w:t>
            </w:r>
            <w:r>
              <w:rPr>
                <w:rFonts w:hint="eastAsia" w:ascii="宋体" w:hAnsi="宋体"/>
                <w:szCs w:val="21"/>
              </w:rPr>
              <w:t>深圳市南山区西丽学苑大道1088号</w:t>
            </w:r>
          </w:p>
          <w:p>
            <w:pPr>
              <w:spacing w:line="360" w:lineRule="auto"/>
              <w:rPr>
                <w:rFonts w:hint="eastAsia" w:ascii="宋体" w:hAnsi="宋体"/>
                <w:szCs w:val="21"/>
              </w:rPr>
            </w:pPr>
            <w:r>
              <w:rPr>
                <w:rFonts w:ascii="宋体" w:hAnsi="宋体"/>
                <w:szCs w:val="21"/>
              </w:rPr>
              <w:t>联系人：</w:t>
            </w:r>
            <w:r>
              <w:rPr>
                <w:rFonts w:hint="eastAsia" w:ascii="宋体" w:hAnsi="宋体"/>
                <w:szCs w:val="21"/>
              </w:rPr>
              <w:t>【黄老师】（文件领取）/【尧老师】（项目咨询）</w:t>
            </w:r>
          </w:p>
          <w:p>
            <w:pPr>
              <w:spacing w:line="360" w:lineRule="auto"/>
              <w:rPr>
                <w:rFonts w:hint="eastAsia"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88018943</w:t>
            </w:r>
          </w:p>
          <w:p>
            <w:pPr>
              <w:spacing w:line="360" w:lineRule="auto"/>
              <w:rPr>
                <w:rFonts w:hint="eastAsia"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16.1</w:t>
            </w:r>
          </w:p>
        </w:tc>
        <w:tc>
          <w:tcPr>
            <w:tcW w:w="7891" w:type="dxa"/>
            <w:gridSpan w:val="2"/>
          </w:tcPr>
          <w:p>
            <w:pPr>
              <w:spacing w:line="360" w:lineRule="auto"/>
              <w:rPr>
                <w:rFonts w:hint="eastAsia" w:ascii="宋体" w:hAnsi="宋体"/>
                <w:b/>
              </w:rPr>
            </w:pPr>
            <w:r>
              <w:rPr>
                <w:rFonts w:hint="eastAsia" w:ascii="宋体" w:hAnsi="宋体"/>
                <w:b/>
              </w:rPr>
              <w:t>提交投标保证金时间和金额：</w:t>
            </w:r>
          </w:p>
          <w:p>
            <w:pPr>
              <w:spacing w:line="360" w:lineRule="auto"/>
              <w:rPr>
                <w:rFonts w:hint="eastAsia" w:ascii="宋体" w:hAnsi="宋体"/>
              </w:rPr>
            </w:pPr>
            <w:r>
              <w:rPr>
                <w:rFonts w:hint="eastAsia" w:ascii="宋体" w:hAnsi="宋体"/>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18.1</w:t>
            </w:r>
          </w:p>
        </w:tc>
        <w:tc>
          <w:tcPr>
            <w:tcW w:w="7891" w:type="dxa"/>
            <w:gridSpan w:val="2"/>
          </w:tcPr>
          <w:p>
            <w:pPr>
              <w:spacing w:line="360" w:lineRule="auto"/>
              <w:rPr>
                <w:rFonts w:hint="eastAsia" w:ascii="宋体" w:hAnsi="宋体"/>
                <w:b/>
              </w:rPr>
            </w:pPr>
            <w:r>
              <w:rPr>
                <w:rFonts w:hint="eastAsia" w:ascii="宋体" w:hAnsi="宋体"/>
                <w:b/>
              </w:rPr>
              <w:t>投标文件的提供：</w:t>
            </w:r>
          </w:p>
          <w:p>
            <w:pPr>
              <w:spacing w:line="360" w:lineRule="auto"/>
              <w:rPr>
                <w:rFonts w:hint="eastAsia"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18.2</w:t>
            </w:r>
          </w:p>
        </w:tc>
        <w:tc>
          <w:tcPr>
            <w:tcW w:w="7891" w:type="dxa"/>
            <w:gridSpan w:val="2"/>
          </w:tcPr>
          <w:p>
            <w:pPr>
              <w:spacing w:line="360" w:lineRule="auto"/>
              <w:rPr>
                <w:rFonts w:hint="eastAsia" w:ascii="宋体" w:hAnsi="宋体"/>
              </w:rPr>
            </w:pPr>
            <w:r>
              <w:rPr>
                <w:rFonts w:hint="eastAsia" w:ascii="宋体" w:hAnsi="宋体"/>
                <w:b/>
              </w:rPr>
              <w:t>小签的要求：</w:t>
            </w:r>
          </w:p>
          <w:p>
            <w:pPr>
              <w:spacing w:line="360" w:lineRule="auto"/>
              <w:rPr>
                <w:rFonts w:hint="eastAsia"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19</w:t>
            </w:r>
          </w:p>
        </w:tc>
        <w:tc>
          <w:tcPr>
            <w:tcW w:w="7891" w:type="dxa"/>
            <w:gridSpan w:val="2"/>
          </w:tcPr>
          <w:p>
            <w:pPr>
              <w:spacing w:line="360" w:lineRule="auto"/>
              <w:rPr>
                <w:rFonts w:hint="eastAsia"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19.1</w:t>
            </w:r>
          </w:p>
        </w:tc>
        <w:tc>
          <w:tcPr>
            <w:tcW w:w="7891" w:type="dxa"/>
            <w:gridSpan w:val="2"/>
          </w:tcPr>
          <w:p>
            <w:pPr>
              <w:spacing w:line="360" w:lineRule="auto"/>
              <w:rPr>
                <w:rFonts w:hint="eastAsia"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19.2</w:t>
            </w:r>
          </w:p>
        </w:tc>
        <w:tc>
          <w:tcPr>
            <w:tcW w:w="7891" w:type="dxa"/>
            <w:gridSpan w:val="2"/>
          </w:tcPr>
          <w:p>
            <w:pPr>
              <w:spacing w:line="360" w:lineRule="auto"/>
              <w:rPr>
                <w:rFonts w:hint="eastAsia"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auto"/>
              <w:rPr>
                <w:rFonts w:hint="eastAsia" w:ascii="宋体" w:hAnsi="宋体"/>
                <w:szCs w:val="21"/>
              </w:rPr>
            </w:pPr>
            <w:r>
              <w:rPr>
                <w:rFonts w:ascii="宋体" w:hAnsi="宋体"/>
                <w:szCs w:val="21"/>
              </w:rPr>
              <w:t>投标人</w:t>
            </w:r>
            <w:r>
              <w:rPr>
                <w:rFonts w:hint="eastAsia" w:ascii="宋体" w:hAnsi="宋体"/>
                <w:szCs w:val="21"/>
              </w:rPr>
              <w:t>须</w:t>
            </w:r>
            <w:r>
              <w:rPr>
                <w:rFonts w:ascii="宋体" w:hAnsi="宋体"/>
                <w:szCs w:val="21"/>
              </w:rPr>
              <w:t>将</w:t>
            </w:r>
            <w:r>
              <w:rPr>
                <w:rFonts w:hint="eastAsia" w:ascii="宋体" w:hAnsi="宋体"/>
                <w:szCs w:val="21"/>
              </w:rPr>
              <w:t>“</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w:t>
            </w:r>
            <w:r>
              <w:rPr>
                <w:rFonts w:hint="eastAsia" w:ascii="宋体" w:hAnsi="宋体"/>
                <w:color w:val="000000"/>
                <w:szCs w:val="21"/>
              </w:rPr>
              <w:t>交，资料不齐全者，做废标处理。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51" w:type="dxa"/>
            <w:gridSpan w:val="2"/>
            <w:vAlign w:val="center"/>
          </w:tcPr>
          <w:p>
            <w:pPr>
              <w:spacing w:line="360" w:lineRule="auto"/>
              <w:ind w:left="170"/>
              <w:jc w:val="center"/>
              <w:rPr>
                <w:rFonts w:hint="eastAsia" w:ascii="宋体" w:hAnsi="宋体"/>
              </w:rPr>
            </w:pPr>
            <w:r>
              <w:rPr>
                <w:rFonts w:hint="eastAsia" w:ascii="宋体" w:hAnsi="宋体"/>
              </w:rPr>
              <w:t>19.3</w:t>
            </w:r>
          </w:p>
        </w:tc>
        <w:tc>
          <w:tcPr>
            <w:tcW w:w="7891" w:type="dxa"/>
            <w:gridSpan w:val="2"/>
          </w:tcPr>
          <w:p>
            <w:pPr>
              <w:spacing w:line="360" w:lineRule="auto"/>
              <w:rPr>
                <w:rFonts w:hint="eastAsia" w:ascii="宋体" w:hAnsi="宋体"/>
                <w:szCs w:val="21"/>
              </w:rPr>
            </w:pPr>
            <w:r>
              <w:rPr>
                <w:rFonts w:hint="eastAsia" w:ascii="宋体" w:hAnsi="宋体"/>
                <w:szCs w:val="21"/>
              </w:rPr>
              <w:t>投标文件的密封</w:t>
            </w:r>
            <w:r>
              <w:rPr>
                <w:rFonts w:ascii="宋体" w:hAnsi="宋体"/>
                <w:szCs w:val="21"/>
              </w:rPr>
              <w:t>信封均应注明：</w:t>
            </w:r>
          </w:p>
          <w:p>
            <w:pPr>
              <w:spacing w:line="360" w:lineRule="auto"/>
              <w:rPr>
                <w:rFonts w:hint="eastAsia" w:ascii="宋体" w:hAnsi="宋体"/>
                <w:szCs w:val="21"/>
              </w:rPr>
            </w:pPr>
            <w:r>
              <w:rPr>
                <w:rFonts w:ascii="宋体" w:hAnsi="宋体"/>
                <w:szCs w:val="21"/>
              </w:rPr>
              <w:t>项目编号</w:t>
            </w:r>
            <w:r>
              <w:rPr>
                <w:rFonts w:hint="eastAsia" w:ascii="宋体" w:hAnsi="宋体"/>
                <w:szCs w:val="21"/>
              </w:rPr>
              <w:t>：SUSTech-2018-019</w:t>
            </w:r>
          </w:p>
          <w:p>
            <w:pPr>
              <w:spacing w:line="360" w:lineRule="auto"/>
              <w:rPr>
                <w:rFonts w:hint="eastAsia" w:ascii="宋体" w:hAnsi="宋体"/>
                <w:szCs w:val="21"/>
              </w:rPr>
            </w:pPr>
            <w:r>
              <w:rPr>
                <w:rFonts w:ascii="宋体" w:hAnsi="宋体"/>
                <w:szCs w:val="21"/>
              </w:rPr>
              <w:t>项目名称</w:t>
            </w:r>
            <w:r>
              <w:rPr>
                <w:rFonts w:hint="eastAsia" w:ascii="宋体" w:hAnsi="宋体"/>
                <w:szCs w:val="21"/>
              </w:rPr>
              <w:t>：机械系涂膜机采购项目</w:t>
            </w:r>
          </w:p>
          <w:p>
            <w:pPr>
              <w:spacing w:line="360" w:lineRule="auto"/>
              <w:rPr>
                <w:rFonts w:hint="eastAsia" w:ascii="宋体" w:hAnsi="宋体"/>
                <w:b/>
                <w:szCs w:val="21"/>
              </w:rPr>
            </w:pPr>
            <w:r>
              <w:rPr>
                <w:rFonts w:ascii="宋体" w:hAnsi="宋体"/>
                <w:szCs w:val="21"/>
              </w:rPr>
              <w:t xml:space="preserve"> “在</w:t>
            </w:r>
            <w:r>
              <w:rPr>
                <w:rFonts w:hint="eastAsia" w:ascii="宋体" w:hAnsi="宋体"/>
                <w:szCs w:val="21"/>
              </w:rPr>
              <w:t>【</w:t>
            </w:r>
            <w:r>
              <w:rPr>
                <w:rFonts w:hint="eastAsia" w:ascii="宋体" w:hAnsi="宋体"/>
                <w:szCs w:val="21"/>
                <w:lang w:val="en-US" w:eastAsia="zh-CN"/>
              </w:rPr>
              <w:t>2018</w:t>
            </w:r>
            <w:r>
              <w:rPr>
                <w:rFonts w:hint="eastAsia" w:ascii="宋体" w:hAnsi="宋体"/>
                <w:szCs w:val="21"/>
              </w:rPr>
              <w:t>】</w:t>
            </w:r>
            <w:r>
              <w:rPr>
                <w:rFonts w:ascii="宋体" w:hAnsi="宋体"/>
                <w:szCs w:val="21"/>
              </w:rPr>
              <w:t>年</w:t>
            </w:r>
            <w:r>
              <w:rPr>
                <w:rFonts w:hint="eastAsia" w:ascii="宋体" w:hAnsi="宋体"/>
                <w:szCs w:val="21"/>
              </w:rPr>
              <w:t>【</w:t>
            </w:r>
            <w:r>
              <w:rPr>
                <w:rFonts w:hint="eastAsia" w:ascii="宋体" w:hAnsi="宋体"/>
                <w:szCs w:val="21"/>
                <w:lang w:val="en-US" w:eastAsia="zh-CN"/>
              </w:rPr>
              <w:t>03</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26</w:t>
            </w:r>
            <w:r>
              <w:rPr>
                <w:rFonts w:hint="eastAsia" w:ascii="宋体" w:hAnsi="宋体"/>
                <w:szCs w:val="21"/>
              </w:rPr>
              <w:t>】</w:t>
            </w:r>
            <w:r>
              <w:rPr>
                <w:rFonts w:ascii="宋体" w:hAnsi="宋体"/>
                <w:szCs w:val="21"/>
              </w:rPr>
              <w:t>日</w:t>
            </w:r>
            <w:r>
              <w:rPr>
                <w:rFonts w:hint="eastAsia" w:ascii="宋体" w:hAnsi="宋体"/>
                <w:szCs w:val="21"/>
              </w:rPr>
              <w:t>15:00（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17" w:type="dxa"/>
          <w:jc w:val="center"/>
        </w:trPr>
        <w:tc>
          <w:tcPr>
            <w:tcW w:w="8742" w:type="dxa"/>
            <w:gridSpan w:val="4"/>
          </w:tcPr>
          <w:p>
            <w:pPr>
              <w:spacing w:line="360" w:lineRule="auto"/>
              <w:rPr>
                <w:rFonts w:hint="eastAsia"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pStyle w:val="3"/>
              <w:jc w:val="center"/>
            </w:pPr>
            <w:bookmarkStart w:id="2" w:name="_Toc211243236"/>
            <w:bookmarkStart w:id="3" w:name="_Toc236803066"/>
            <w:bookmarkStart w:id="4" w:name="_Toc466656220"/>
            <w:bookmarkStart w:id="5" w:name="_Toc464641590"/>
            <w:bookmarkStart w:id="6" w:name="_Toc17484"/>
            <w:bookmarkStart w:id="7" w:name="_Toc236803064"/>
            <w:r>
              <w:rPr>
                <w:rFonts w:hint="eastAsia"/>
              </w:rPr>
              <w:t>第一节 说明</w:t>
            </w:r>
            <w:bookmarkEnd w:id="2"/>
            <w:bookmarkEnd w:id="3"/>
            <w:bookmarkEnd w:id="4"/>
            <w:bookmarkEnd w:id="5"/>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Next/>
              <w:keepLines/>
              <w:numPr>
                <w:ilvl w:val="2"/>
                <w:numId w:val="0"/>
              </w:numPr>
              <w:adjustRightInd w:val="0"/>
              <w:spacing w:before="120" w:after="120" w:line="360" w:lineRule="auto"/>
              <w:textAlignment w:val="baseline"/>
              <w:outlineLvl w:val="2"/>
              <w:rPr>
                <w:rFonts w:hint="eastAsia" w:ascii="宋体" w:hAnsi="宋体"/>
                <w:b/>
                <w:kern w:val="0"/>
                <w:sz w:val="24"/>
              </w:rPr>
            </w:pPr>
            <w:bookmarkStart w:id="8" w:name="_Toc211243237"/>
            <w:bookmarkStart w:id="9" w:name="_Toc236803067"/>
            <w:bookmarkStart w:id="10" w:name="_Toc464641444"/>
            <w:bookmarkStart w:id="11" w:name="_Toc466656221"/>
            <w:bookmarkStart w:id="12" w:name="_Toc464641591"/>
            <w:bookmarkStart w:id="13" w:name="_Toc1567"/>
            <w:r>
              <w:rPr>
                <w:rFonts w:ascii="宋体" w:hAnsi="宋体"/>
                <w:b/>
                <w:kern w:val="0"/>
                <w:sz w:val="24"/>
              </w:rPr>
              <w:t>1</w:t>
            </w:r>
            <w:bookmarkEnd w:id="8"/>
            <w:bookmarkStart w:id="14" w:name="_Toc211243238"/>
            <w:bookmarkStart w:id="15" w:name="_Toc205615992"/>
            <w:bookmarkStart w:id="16" w:name="_Toc205623144"/>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1.1</w:t>
            </w:r>
          </w:p>
        </w:tc>
        <w:tc>
          <w:tcPr>
            <w:tcW w:w="8100" w:type="dxa"/>
            <w:gridSpan w:val="4"/>
          </w:tcPr>
          <w:p>
            <w:pPr>
              <w:spacing w:line="360" w:lineRule="auto"/>
              <w:rPr>
                <w:rFonts w:hint="eastAsia"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Next/>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7" w:name="_Toc211243239"/>
            <w:bookmarkStart w:id="18" w:name="_Toc236803068"/>
            <w:bookmarkStart w:id="19" w:name="_Toc466656222"/>
            <w:bookmarkStart w:id="20" w:name="_Toc464641445"/>
            <w:bookmarkStart w:id="21" w:name="_Toc464641592"/>
            <w:bookmarkStart w:id="22" w:name="_Toc16355"/>
            <w:r>
              <w:rPr>
                <w:rFonts w:ascii="宋体" w:hAnsi="宋体"/>
                <w:b/>
                <w:kern w:val="0"/>
                <w:sz w:val="24"/>
              </w:rPr>
              <w:t>2</w:t>
            </w:r>
            <w:bookmarkEnd w:id="17"/>
            <w:bookmarkStart w:id="23" w:name="_Toc211243240"/>
            <w:bookmarkStart w:id="24" w:name="_Toc205615994"/>
            <w:bookmarkStart w:id="25" w:name="_Toc205623146"/>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2.1</w:t>
            </w:r>
          </w:p>
        </w:tc>
        <w:tc>
          <w:tcPr>
            <w:tcW w:w="8100" w:type="dxa"/>
            <w:gridSpan w:val="4"/>
          </w:tcPr>
          <w:p>
            <w:pPr>
              <w:autoSpaceDE w:val="0"/>
              <w:autoSpaceDN w:val="0"/>
              <w:adjustRightInd w:val="0"/>
              <w:spacing w:line="360" w:lineRule="auto"/>
              <w:rPr>
                <w:rFonts w:hint="eastAsia"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Next/>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6" w:name="_Toc211243244"/>
            <w:bookmarkStart w:id="27" w:name="_Toc205615998"/>
            <w:bookmarkStart w:id="28" w:name="_Toc205623150"/>
            <w:bookmarkStart w:id="29" w:name="_Toc466656223"/>
            <w:bookmarkStart w:id="30" w:name="_Toc236803070"/>
            <w:bookmarkStart w:id="31" w:name="_Toc464641593"/>
            <w:bookmarkStart w:id="32" w:name="_Toc464641446"/>
            <w:bookmarkStart w:id="33" w:name="_Toc19984"/>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3</w:t>
            </w:r>
            <w:r>
              <w:rPr>
                <w:rFonts w:ascii="宋体" w:hAnsi="宋体"/>
                <w:sz w:val="24"/>
              </w:rPr>
              <w:t>.1</w:t>
            </w:r>
          </w:p>
        </w:tc>
        <w:tc>
          <w:tcPr>
            <w:tcW w:w="8100" w:type="dxa"/>
            <w:gridSpan w:val="4"/>
          </w:tcPr>
          <w:p>
            <w:pPr>
              <w:spacing w:line="360" w:lineRule="auto"/>
              <w:rPr>
                <w:rFonts w:hint="eastAsia"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Height w:val="671" w:hRule="atLeast"/>
          <w:jc w:val="center"/>
        </w:trPr>
        <w:tc>
          <w:tcPr>
            <w:tcW w:w="675" w:type="dxa"/>
          </w:tcPr>
          <w:p>
            <w:pPr>
              <w:spacing w:line="360" w:lineRule="auto"/>
              <w:ind w:right="-57"/>
              <w:rPr>
                <w:rFonts w:hint="eastAsia"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 xml:space="preserve">  </w:t>
            </w:r>
          </w:p>
        </w:tc>
        <w:tc>
          <w:tcPr>
            <w:tcW w:w="8100" w:type="dxa"/>
            <w:gridSpan w:val="4"/>
          </w:tcPr>
          <w:p>
            <w:pPr>
              <w:spacing w:line="360" w:lineRule="auto"/>
              <w:rPr>
                <w:rFonts w:hint="eastAsia"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34" w:name="_Toc205616000"/>
            <w:bookmarkStart w:id="35" w:name="_Toc205623152"/>
            <w:bookmarkStart w:id="36" w:name="_Toc464641447"/>
            <w:bookmarkStart w:id="37" w:name="_Toc236803071"/>
            <w:bookmarkStart w:id="38" w:name="_Toc464641594"/>
            <w:bookmarkStart w:id="39" w:name="_Toc211243246"/>
            <w:bookmarkStart w:id="40" w:name="_Toc466656224"/>
            <w:bookmarkStart w:id="41" w:name="_Toc1418"/>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4</w:t>
            </w:r>
            <w:r>
              <w:rPr>
                <w:rFonts w:ascii="宋体" w:hAnsi="宋体"/>
                <w:sz w:val="24"/>
              </w:rPr>
              <w:t>.1</w:t>
            </w:r>
          </w:p>
        </w:tc>
        <w:tc>
          <w:tcPr>
            <w:tcW w:w="8100" w:type="dxa"/>
            <w:gridSpan w:val="4"/>
          </w:tcPr>
          <w:p>
            <w:pPr>
              <w:autoSpaceDE w:val="0"/>
              <w:autoSpaceDN w:val="0"/>
              <w:adjustRightInd w:val="0"/>
              <w:spacing w:line="360" w:lineRule="auto"/>
              <w:rPr>
                <w:rFonts w:hint="eastAsia"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4</w:t>
            </w:r>
            <w:r>
              <w:rPr>
                <w:rFonts w:ascii="宋体" w:hAnsi="宋体"/>
                <w:sz w:val="24"/>
              </w:rPr>
              <w:t>.2</w:t>
            </w:r>
          </w:p>
        </w:tc>
        <w:tc>
          <w:tcPr>
            <w:tcW w:w="8100" w:type="dxa"/>
            <w:gridSpan w:val="4"/>
            <w:vAlign w:val="center"/>
          </w:tcPr>
          <w:p>
            <w:pPr>
              <w:autoSpaceDE w:val="0"/>
              <w:autoSpaceDN w:val="0"/>
              <w:adjustRightInd w:val="0"/>
              <w:spacing w:line="360" w:lineRule="auto"/>
              <w:rPr>
                <w:rFonts w:hint="eastAsia"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4"/>
          </w:tcPr>
          <w:p>
            <w:pPr>
              <w:autoSpaceDE w:val="0"/>
              <w:autoSpaceDN w:val="0"/>
              <w:adjustRightInd w:val="0"/>
              <w:spacing w:line="360" w:lineRule="auto"/>
              <w:rPr>
                <w:rFonts w:hint="eastAsia"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42" w:name="_Toc466656225"/>
            <w:bookmarkStart w:id="43" w:name="_Toc464641448"/>
            <w:bookmarkStart w:id="44" w:name="_Toc464641595"/>
            <w:bookmarkStart w:id="45" w:name="_Toc205623154"/>
            <w:bookmarkStart w:id="46" w:name="_Toc236803072"/>
            <w:bookmarkStart w:id="47" w:name="_Toc211243248"/>
            <w:bookmarkStart w:id="48" w:name="_Toc205616002"/>
            <w:bookmarkStart w:id="49" w:name="_Toc15304"/>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5</w:t>
            </w:r>
            <w:r>
              <w:rPr>
                <w:rFonts w:ascii="宋体" w:hAnsi="宋体"/>
                <w:sz w:val="24"/>
              </w:rPr>
              <w:t>.1</w:t>
            </w:r>
          </w:p>
        </w:tc>
        <w:tc>
          <w:tcPr>
            <w:tcW w:w="8100" w:type="dxa"/>
            <w:gridSpan w:val="4"/>
          </w:tcPr>
          <w:p>
            <w:pPr>
              <w:autoSpaceDE w:val="0"/>
              <w:autoSpaceDN w:val="0"/>
              <w:adjustRightInd w:val="0"/>
              <w:spacing w:line="360" w:lineRule="auto"/>
              <w:rPr>
                <w:rFonts w:hint="eastAsia"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50" w:name="_Toc464641596"/>
            <w:bookmarkStart w:id="51" w:name="_Toc464641449"/>
            <w:bookmarkStart w:id="52" w:name="_Toc466656226"/>
            <w:bookmarkStart w:id="53" w:name="_Toc15095"/>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pStyle w:val="3"/>
              <w:jc w:val="center"/>
            </w:pPr>
            <w:bookmarkStart w:id="54" w:name="_Toc211243249"/>
            <w:bookmarkStart w:id="55" w:name="_Toc464641597"/>
            <w:bookmarkStart w:id="56" w:name="_Toc236803073"/>
            <w:bookmarkStart w:id="57" w:name="_Toc466656227"/>
            <w:bookmarkStart w:id="58" w:name="_Toc28642"/>
            <w:r>
              <w:rPr>
                <w:rFonts w:hint="eastAsia"/>
              </w:rPr>
              <w:t>第二节 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59" w:name="_Toc211243250"/>
            <w:bookmarkStart w:id="60" w:name="_Toc464641451"/>
            <w:bookmarkStart w:id="61" w:name="_Toc236803074"/>
            <w:bookmarkStart w:id="62" w:name="_Toc464641598"/>
            <w:bookmarkStart w:id="63" w:name="_Toc466656228"/>
            <w:bookmarkStart w:id="64" w:name="_Toc12587"/>
            <w:r>
              <w:rPr>
                <w:rFonts w:ascii="宋体" w:hAnsi="宋体"/>
                <w:b/>
                <w:kern w:val="0"/>
                <w:sz w:val="24"/>
              </w:rPr>
              <w:t>7</w:t>
            </w:r>
            <w:bookmarkEnd w:id="59"/>
            <w:bookmarkStart w:id="65" w:name="_Toc211243251"/>
            <w:bookmarkStart w:id="66" w:name="_Toc205616005"/>
            <w:bookmarkStart w:id="67" w:name="_Toc205623157"/>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7.1</w:t>
            </w:r>
          </w:p>
        </w:tc>
        <w:tc>
          <w:tcPr>
            <w:tcW w:w="8100" w:type="dxa"/>
            <w:gridSpan w:val="4"/>
          </w:tcPr>
          <w:p>
            <w:pPr>
              <w:spacing w:line="360" w:lineRule="auto"/>
              <w:rPr>
                <w:rFonts w:hint="eastAsia" w:ascii="宋体" w:hAnsi="宋体"/>
                <w:sz w:val="24"/>
              </w:rPr>
            </w:pPr>
            <w:r>
              <w:rPr>
                <w:rFonts w:ascii="宋体" w:hAnsi="宋体"/>
                <w:sz w:val="24"/>
              </w:rPr>
              <w:t>要求提供的货物、招标过程和合同条件在招标文件中均有说明。</w:t>
            </w:r>
          </w:p>
          <w:p>
            <w:pPr>
              <w:spacing w:line="360" w:lineRule="auto"/>
              <w:rPr>
                <w:rFonts w:hint="eastAsia" w:ascii="宋体" w:hAnsi="宋体"/>
                <w:sz w:val="24"/>
              </w:rPr>
            </w:pPr>
            <w:r>
              <w:rPr>
                <w:rFonts w:ascii="宋体" w:hAnsi="宋体"/>
                <w:sz w:val="24"/>
              </w:rPr>
              <w:t>招标文件共五章，内容如下：</w:t>
            </w:r>
          </w:p>
          <w:p>
            <w:pPr>
              <w:spacing w:line="360" w:lineRule="auto"/>
              <w:rPr>
                <w:rFonts w:hint="eastAsia"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hint="eastAsia"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hint="eastAsia" w:ascii="宋体" w:hAnsi="宋体"/>
                <w:color w:val="000000"/>
                <w:sz w:val="24"/>
              </w:rPr>
            </w:pPr>
            <w:r>
              <w:rPr>
                <w:rFonts w:hint="eastAsia" w:ascii="宋体" w:hAnsi="宋体"/>
                <w:color w:val="000000"/>
                <w:sz w:val="24"/>
              </w:rPr>
              <w:t>第三章  招标需求要览</w:t>
            </w:r>
          </w:p>
          <w:p>
            <w:pPr>
              <w:spacing w:line="360" w:lineRule="auto"/>
              <w:rPr>
                <w:rFonts w:hint="eastAsia"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hint="eastAsia"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7.2</w:t>
            </w:r>
          </w:p>
        </w:tc>
        <w:tc>
          <w:tcPr>
            <w:tcW w:w="8100" w:type="dxa"/>
            <w:gridSpan w:val="4"/>
          </w:tcPr>
          <w:p>
            <w:pPr>
              <w:spacing w:line="360" w:lineRule="auto"/>
              <w:rPr>
                <w:rFonts w:hint="eastAsia"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68" w:name="_Toc211243252"/>
            <w:bookmarkStart w:id="69" w:name="_Toc464641452"/>
            <w:bookmarkStart w:id="70" w:name="_Toc466656229"/>
            <w:bookmarkStart w:id="71" w:name="_Toc464641599"/>
            <w:bookmarkStart w:id="72" w:name="_Toc236803075"/>
            <w:bookmarkStart w:id="73" w:name="_Toc9953"/>
            <w:r>
              <w:rPr>
                <w:rFonts w:ascii="宋体" w:hAnsi="宋体"/>
                <w:b/>
                <w:kern w:val="0"/>
                <w:sz w:val="24"/>
              </w:rPr>
              <w:t>8</w:t>
            </w:r>
            <w:bookmarkEnd w:id="68"/>
            <w:bookmarkStart w:id="74" w:name="_Toc205616007"/>
            <w:bookmarkStart w:id="75" w:name="_Toc211243253"/>
            <w:bookmarkStart w:id="76" w:name="_Toc205623159"/>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Height w:val="431" w:hRule="atLeast"/>
          <w:jc w:val="center"/>
        </w:trPr>
        <w:tc>
          <w:tcPr>
            <w:tcW w:w="675" w:type="dxa"/>
          </w:tcPr>
          <w:p>
            <w:pPr>
              <w:spacing w:line="360" w:lineRule="auto"/>
              <w:ind w:right="-57"/>
              <w:rPr>
                <w:rFonts w:hint="eastAsia" w:ascii="宋体" w:hAnsi="宋体"/>
                <w:sz w:val="24"/>
              </w:rPr>
            </w:pPr>
            <w:r>
              <w:rPr>
                <w:rFonts w:ascii="宋体" w:hAnsi="宋体"/>
                <w:sz w:val="24"/>
              </w:rPr>
              <w:t>8.1</w:t>
            </w:r>
          </w:p>
        </w:tc>
        <w:tc>
          <w:tcPr>
            <w:tcW w:w="8100" w:type="dxa"/>
            <w:gridSpan w:val="4"/>
          </w:tcPr>
          <w:p>
            <w:pPr>
              <w:spacing w:line="360" w:lineRule="auto"/>
              <w:rPr>
                <w:rFonts w:hint="eastAsia"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77" w:name="_Toc211243254"/>
            <w:bookmarkStart w:id="78" w:name="_Toc466656230"/>
            <w:bookmarkStart w:id="79" w:name="_Toc464641453"/>
            <w:bookmarkStart w:id="80" w:name="_Toc236803076"/>
            <w:bookmarkStart w:id="81" w:name="_Toc464641600"/>
            <w:bookmarkStart w:id="82" w:name="_Toc19456"/>
            <w:r>
              <w:rPr>
                <w:rFonts w:ascii="宋体" w:hAnsi="宋体"/>
                <w:b/>
                <w:kern w:val="0"/>
                <w:sz w:val="24"/>
              </w:rPr>
              <w:t>9</w:t>
            </w:r>
            <w:bookmarkEnd w:id="77"/>
            <w:bookmarkStart w:id="83" w:name="_Toc205616009"/>
            <w:bookmarkStart w:id="84" w:name="_Toc205623161"/>
            <w:bookmarkStart w:id="85" w:name="_Toc211243255"/>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9.1  </w:t>
            </w:r>
          </w:p>
        </w:tc>
        <w:tc>
          <w:tcPr>
            <w:tcW w:w="8100" w:type="dxa"/>
            <w:gridSpan w:val="4"/>
          </w:tcPr>
          <w:p>
            <w:pPr>
              <w:spacing w:line="360" w:lineRule="auto"/>
              <w:rPr>
                <w:rFonts w:hint="eastAsia"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9.2  </w:t>
            </w:r>
          </w:p>
        </w:tc>
        <w:tc>
          <w:tcPr>
            <w:tcW w:w="8100" w:type="dxa"/>
            <w:gridSpan w:val="4"/>
          </w:tcPr>
          <w:p>
            <w:pPr>
              <w:spacing w:line="360" w:lineRule="auto"/>
              <w:rPr>
                <w:rFonts w:hint="eastAsia"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9.3</w:t>
            </w:r>
          </w:p>
        </w:tc>
        <w:tc>
          <w:tcPr>
            <w:tcW w:w="8100" w:type="dxa"/>
            <w:gridSpan w:val="4"/>
          </w:tcPr>
          <w:p>
            <w:pPr>
              <w:spacing w:line="360" w:lineRule="auto"/>
              <w:rPr>
                <w:rFonts w:hint="eastAsia"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pStyle w:val="3"/>
              <w:jc w:val="center"/>
            </w:pPr>
            <w:bookmarkStart w:id="86" w:name="_Toc236803077"/>
            <w:bookmarkStart w:id="87" w:name="_Toc466656231"/>
            <w:bookmarkStart w:id="88" w:name="_Toc211243256"/>
            <w:bookmarkStart w:id="89" w:name="_Toc464641601"/>
            <w:bookmarkStart w:id="90" w:name="_Toc28946"/>
            <w:r>
              <w:rPr>
                <w:rFonts w:hint="eastAsia"/>
              </w:rPr>
              <w:t>第三节 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91" w:name="_Toc211243257"/>
            <w:bookmarkStart w:id="92" w:name="_Toc464641455"/>
            <w:bookmarkStart w:id="93" w:name="_Toc464641602"/>
            <w:bookmarkStart w:id="94" w:name="_Toc236803078"/>
            <w:bookmarkStart w:id="95" w:name="_Toc466656232"/>
            <w:bookmarkStart w:id="96" w:name="_Toc3836"/>
            <w:r>
              <w:rPr>
                <w:rFonts w:ascii="宋体" w:hAnsi="宋体"/>
                <w:b/>
                <w:kern w:val="0"/>
                <w:sz w:val="24"/>
              </w:rPr>
              <w:t>10</w:t>
            </w:r>
            <w:bookmarkEnd w:id="91"/>
            <w:bookmarkStart w:id="97" w:name="_Toc205623164"/>
            <w:bookmarkStart w:id="98" w:name="_Toc205616012"/>
            <w:bookmarkStart w:id="99" w:name="_Toc211243258"/>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10.1  </w:t>
            </w:r>
          </w:p>
        </w:tc>
        <w:tc>
          <w:tcPr>
            <w:tcW w:w="8100" w:type="dxa"/>
            <w:gridSpan w:val="4"/>
          </w:tcPr>
          <w:p>
            <w:pPr>
              <w:autoSpaceDE w:val="0"/>
              <w:autoSpaceDN w:val="0"/>
              <w:adjustRightInd w:val="0"/>
              <w:spacing w:line="360" w:lineRule="auto"/>
              <w:rPr>
                <w:rFonts w:hint="eastAsia"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00" w:name="_Toc211243259"/>
            <w:bookmarkStart w:id="101" w:name="_Toc464641456"/>
            <w:bookmarkStart w:id="102" w:name="_Toc464641603"/>
            <w:bookmarkStart w:id="103" w:name="_Toc466656233"/>
            <w:bookmarkStart w:id="104" w:name="_Toc236803079"/>
            <w:bookmarkStart w:id="105" w:name="_Toc28300"/>
            <w:r>
              <w:rPr>
                <w:rFonts w:hint="eastAsia" w:ascii="宋体" w:hAnsi="宋体"/>
                <w:b/>
                <w:kern w:val="0"/>
                <w:sz w:val="24"/>
              </w:rPr>
              <w:t>11</w:t>
            </w:r>
            <w:bookmarkEnd w:id="100"/>
            <w:bookmarkStart w:id="106" w:name="_Toc205616014"/>
            <w:bookmarkStart w:id="107" w:name="_Toc211243260"/>
            <w:bookmarkStart w:id="108" w:name="_Toc205623166"/>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11.1  </w:t>
            </w:r>
          </w:p>
        </w:tc>
        <w:tc>
          <w:tcPr>
            <w:tcW w:w="8100" w:type="dxa"/>
            <w:gridSpan w:val="4"/>
          </w:tcPr>
          <w:p>
            <w:pPr>
              <w:spacing w:line="360" w:lineRule="auto"/>
              <w:rPr>
                <w:rFonts w:hint="eastAsia" w:ascii="宋体" w:hAnsi="宋体"/>
                <w:sz w:val="24"/>
              </w:rPr>
            </w:pPr>
            <w:r>
              <w:rPr>
                <w:rFonts w:ascii="宋体" w:hAnsi="宋体"/>
                <w:sz w:val="24"/>
              </w:rPr>
              <w:t>投标人编写的投标文件应包括下列部分：</w:t>
            </w:r>
          </w:p>
          <w:p>
            <w:pPr>
              <w:spacing w:line="360" w:lineRule="auto"/>
              <w:rPr>
                <w:rFonts w:hint="eastAsia"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hint="eastAsia"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hint="eastAsia" w:ascii="宋体" w:hAnsi="宋体"/>
                <w:sz w:val="24"/>
              </w:rPr>
            </w:pPr>
            <w:r>
              <w:rPr>
                <w:rFonts w:hint="eastAsia" w:ascii="宋体" w:hAnsi="宋体"/>
                <w:sz w:val="24"/>
              </w:rPr>
              <w:t>3）投标分项报价表（见格式3）</w:t>
            </w:r>
          </w:p>
          <w:p>
            <w:pPr>
              <w:spacing w:line="360" w:lineRule="auto"/>
              <w:rPr>
                <w:rFonts w:hint="eastAsia" w:ascii="宋体" w:hAnsi="宋体"/>
                <w:sz w:val="24"/>
              </w:rPr>
            </w:pPr>
            <w:r>
              <w:rPr>
                <w:rFonts w:hint="eastAsia" w:ascii="宋体" w:hAnsi="宋体"/>
                <w:sz w:val="24"/>
              </w:rPr>
              <w:t>4）货物说明一览表（见格式4）</w:t>
            </w:r>
          </w:p>
          <w:p>
            <w:pPr>
              <w:spacing w:line="360" w:lineRule="auto"/>
              <w:rPr>
                <w:rFonts w:hint="eastAsia" w:ascii="宋体" w:hAnsi="宋体"/>
                <w:sz w:val="24"/>
              </w:rPr>
            </w:pPr>
            <w:r>
              <w:rPr>
                <w:rFonts w:hint="eastAsia" w:ascii="宋体" w:hAnsi="宋体"/>
                <w:sz w:val="24"/>
              </w:rPr>
              <w:t>5）技术性能参数的详细描述（见格式5）</w:t>
            </w:r>
          </w:p>
          <w:p>
            <w:pPr>
              <w:spacing w:line="360" w:lineRule="auto"/>
              <w:rPr>
                <w:rFonts w:hint="eastAsia" w:ascii="宋体" w:hAnsi="宋体"/>
                <w:sz w:val="24"/>
              </w:rPr>
            </w:pPr>
            <w:r>
              <w:rPr>
                <w:rFonts w:hint="eastAsia" w:ascii="宋体" w:hAnsi="宋体"/>
                <w:sz w:val="24"/>
              </w:rPr>
              <w:t>6）技术规格响应/偏离表（见格式6）</w:t>
            </w:r>
          </w:p>
          <w:p>
            <w:pPr>
              <w:spacing w:line="360" w:lineRule="auto"/>
              <w:rPr>
                <w:rFonts w:hint="eastAsia" w:ascii="宋体" w:hAnsi="宋体"/>
                <w:sz w:val="24"/>
              </w:rPr>
            </w:pPr>
            <w:r>
              <w:rPr>
                <w:rFonts w:hint="eastAsia" w:ascii="宋体" w:hAnsi="宋体"/>
                <w:sz w:val="24"/>
              </w:rPr>
              <w:t>7）商务条款响应/偏离表（见格式7）</w:t>
            </w:r>
          </w:p>
          <w:p>
            <w:pPr>
              <w:spacing w:line="360" w:lineRule="auto"/>
              <w:rPr>
                <w:rFonts w:hint="eastAsia" w:ascii="宋体" w:hAnsi="宋体"/>
                <w:sz w:val="24"/>
              </w:rPr>
            </w:pPr>
            <w:r>
              <w:rPr>
                <w:rFonts w:hint="eastAsia" w:ascii="宋体" w:hAnsi="宋体"/>
                <w:sz w:val="24"/>
              </w:rPr>
              <w:t>8）公司情况介绍（见格式8）</w:t>
            </w:r>
          </w:p>
          <w:p>
            <w:pPr>
              <w:spacing w:line="360" w:lineRule="auto"/>
              <w:rPr>
                <w:rFonts w:hint="eastAsia" w:ascii="宋体" w:hAnsi="宋体"/>
                <w:sz w:val="24"/>
              </w:rPr>
            </w:pPr>
            <w:r>
              <w:rPr>
                <w:rFonts w:hint="eastAsia" w:ascii="宋体" w:hAnsi="宋体"/>
                <w:sz w:val="24"/>
              </w:rPr>
              <w:t>9）售后服务计划（见格式9）</w:t>
            </w:r>
          </w:p>
          <w:p>
            <w:pPr>
              <w:spacing w:line="360" w:lineRule="auto"/>
              <w:rPr>
                <w:rFonts w:hint="eastAsia" w:ascii="宋体" w:hAnsi="宋体"/>
                <w:sz w:val="24"/>
              </w:rPr>
            </w:pPr>
            <w:r>
              <w:rPr>
                <w:rFonts w:hint="eastAsia" w:ascii="宋体" w:hAnsi="宋体"/>
                <w:sz w:val="24"/>
              </w:rPr>
              <w:t>10）法定代表人证明书（见格式10）</w:t>
            </w:r>
          </w:p>
          <w:p>
            <w:pPr>
              <w:spacing w:line="360" w:lineRule="auto"/>
              <w:rPr>
                <w:rFonts w:hint="eastAsia" w:ascii="宋体" w:hAnsi="宋体"/>
                <w:sz w:val="24"/>
              </w:rPr>
            </w:pPr>
            <w:r>
              <w:rPr>
                <w:rFonts w:hint="eastAsia" w:ascii="宋体" w:hAnsi="宋体"/>
                <w:sz w:val="24"/>
              </w:rPr>
              <w:t>11）法定代表人授权书（见格式11）</w:t>
            </w:r>
          </w:p>
          <w:p>
            <w:pPr>
              <w:spacing w:line="360" w:lineRule="auto"/>
              <w:rPr>
                <w:rFonts w:hint="eastAsia" w:ascii="宋体" w:hAnsi="宋体"/>
                <w:sz w:val="24"/>
              </w:rPr>
            </w:pPr>
            <w:r>
              <w:rPr>
                <w:rFonts w:hint="eastAsia" w:ascii="宋体" w:hAnsi="宋体"/>
                <w:sz w:val="24"/>
              </w:rPr>
              <w:t>12）资格证明文件（见格式12）</w:t>
            </w:r>
          </w:p>
          <w:p>
            <w:pPr>
              <w:spacing w:line="360" w:lineRule="auto"/>
              <w:rPr>
                <w:rFonts w:hint="eastAsia"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hint="eastAsia" w:ascii="宋体" w:hAnsi="宋体"/>
                <w:sz w:val="24"/>
              </w:rPr>
            </w:pPr>
            <w:r>
              <w:rPr>
                <w:rFonts w:ascii="宋体" w:hAnsi="宋体"/>
                <w:sz w:val="24"/>
              </w:rPr>
              <w:t>1</w:t>
            </w:r>
            <w:r>
              <w:rPr>
                <w:rFonts w:hint="eastAsia" w:ascii="宋体" w:hAnsi="宋体"/>
                <w:sz w:val="24"/>
              </w:rPr>
              <w:t>4）投标文件电子文档（使用Word、Excel、AutoCAD格式刻录的只读光盘）；</w:t>
            </w:r>
          </w:p>
          <w:p>
            <w:pPr>
              <w:spacing w:line="360" w:lineRule="auto"/>
              <w:rPr>
                <w:rFonts w:hint="eastAsia" w:ascii="宋体" w:hAnsi="宋体"/>
                <w:sz w:val="24"/>
              </w:rPr>
            </w:pPr>
            <w:r>
              <w:rPr>
                <w:rFonts w:hint="eastAsia" w:ascii="宋体" w:hAnsi="宋体"/>
                <w:sz w:val="24"/>
              </w:rPr>
              <w:t>15）</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11.2  </w:t>
            </w:r>
          </w:p>
        </w:tc>
        <w:tc>
          <w:tcPr>
            <w:tcW w:w="8100" w:type="dxa"/>
            <w:gridSpan w:val="4"/>
          </w:tcPr>
          <w:p>
            <w:pPr>
              <w:spacing w:line="360" w:lineRule="auto"/>
              <w:rPr>
                <w:rFonts w:hint="eastAsia"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09" w:name="_Toc211243261"/>
            <w:bookmarkStart w:id="110" w:name="_Toc464641604"/>
            <w:bookmarkStart w:id="111" w:name="_Toc466656234"/>
            <w:bookmarkStart w:id="112" w:name="_Toc236803080"/>
            <w:bookmarkStart w:id="113" w:name="_Toc464641457"/>
            <w:bookmarkStart w:id="114" w:name="_Toc16864"/>
            <w:r>
              <w:rPr>
                <w:rFonts w:ascii="宋体" w:hAnsi="宋体"/>
                <w:b/>
                <w:kern w:val="0"/>
                <w:sz w:val="24"/>
              </w:rPr>
              <w:t>12</w:t>
            </w:r>
            <w:bookmarkEnd w:id="109"/>
            <w:bookmarkStart w:id="115" w:name="_Toc205623168"/>
            <w:bookmarkStart w:id="116" w:name="_Toc211243262"/>
            <w:bookmarkStart w:id="117" w:name="_Toc205616016"/>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12.1</w:t>
            </w:r>
          </w:p>
        </w:tc>
        <w:tc>
          <w:tcPr>
            <w:tcW w:w="8100" w:type="dxa"/>
            <w:gridSpan w:val="4"/>
          </w:tcPr>
          <w:p>
            <w:pPr>
              <w:spacing w:line="360" w:lineRule="auto"/>
              <w:rPr>
                <w:rFonts w:hint="eastAsia"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18" w:name="_Toc211243263"/>
            <w:bookmarkStart w:id="119" w:name="_Toc464641458"/>
            <w:bookmarkStart w:id="120" w:name="_Toc464641605"/>
            <w:bookmarkStart w:id="121" w:name="_Toc466656235"/>
            <w:bookmarkStart w:id="122" w:name="_Toc236803081"/>
            <w:bookmarkStart w:id="123" w:name="_Toc22539"/>
            <w:r>
              <w:rPr>
                <w:rFonts w:ascii="宋体" w:hAnsi="宋体"/>
                <w:b/>
                <w:kern w:val="0"/>
                <w:sz w:val="24"/>
              </w:rPr>
              <w:t>13</w:t>
            </w:r>
            <w:bookmarkEnd w:id="118"/>
            <w:bookmarkStart w:id="124" w:name="_Toc205616018"/>
            <w:bookmarkStart w:id="125" w:name="_Toc211243264"/>
            <w:bookmarkStart w:id="126" w:name="_Toc205623170"/>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13.1</w:t>
            </w:r>
          </w:p>
        </w:tc>
        <w:tc>
          <w:tcPr>
            <w:tcW w:w="8100" w:type="dxa"/>
            <w:gridSpan w:val="4"/>
          </w:tcPr>
          <w:p>
            <w:pPr>
              <w:spacing w:line="360" w:lineRule="auto"/>
              <w:rPr>
                <w:rFonts w:hint="eastAsia"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13.2  </w:t>
            </w:r>
          </w:p>
        </w:tc>
        <w:tc>
          <w:tcPr>
            <w:tcW w:w="8100" w:type="dxa"/>
            <w:gridSpan w:val="4"/>
          </w:tcPr>
          <w:p>
            <w:pPr>
              <w:pStyle w:val="15"/>
              <w:spacing w:line="360" w:lineRule="auto"/>
              <w:jc w:val="both"/>
              <w:rPr>
                <w:rFonts w:hint="eastAsia"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27" w:name="_Toc211243265"/>
            <w:bookmarkStart w:id="128" w:name="_Toc236803082"/>
            <w:bookmarkStart w:id="129" w:name="_Toc464641459"/>
            <w:bookmarkStart w:id="130" w:name="_Toc464641606"/>
            <w:bookmarkStart w:id="131" w:name="_Toc466656236"/>
            <w:bookmarkStart w:id="132" w:name="_Toc29323"/>
            <w:r>
              <w:rPr>
                <w:rFonts w:ascii="宋体" w:hAnsi="宋体"/>
                <w:b/>
                <w:kern w:val="0"/>
                <w:sz w:val="24"/>
              </w:rPr>
              <w:t>14</w:t>
            </w:r>
            <w:bookmarkEnd w:id="127"/>
            <w:bookmarkStart w:id="133" w:name="_Toc211243266"/>
            <w:bookmarkStart w:id="134" w:name="_Toc205616020"/>
            <w:bookmarkStart w:id="135" w:name="_Toc205623172"/>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14.1</w:t>
            </w:r>
          </w:p>
        </w:tc>
        <w:tc>
          <w:tcPr>
            <w:tcW w:w="8100" w:type="dxa"/>
            <w:gridSpan w:val="4"/>
          </w:tcPr>
          <w:p>
            <w:pPr>
              <w:spacing w:line="360" w:lineRule="auto"/>
              <w:rPr>
                <w:rFonts w:hint="eastAsia"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bookmarkStart w:id="136" w:name="_Toc208720792"/>
            <w:bookmarkStart w:id="137" w:name="_Toc208720344"/>
            <w:r>
              <w:rPr>
                <w:rFonts w:hint="eastAsia" w:ascii="宋体" w:hAnsi="宋体"/>
                <w:sz w:val="24"/>
              </w:rPr>
              <w:t>14.2</w:t>
            </w:r>
            <w:bookmarkEnd w:id="136"/>
            <w:bookmarkEnd w:id="137"/>
          </w:p>
        </w:tc>
        <w:tc>
          <w:tcPr>
            <w:tcW w:w="8100" w:type="dxa"/>
            <w:gridSpan w:val="4"/>
          </w:tcPr>
          <w:p>
            <w:pPr>
              <w:spacing w:line="360" w:lineRule="auto"/>
              <w:rPr>
                <w:rFonts w:hint="eastAsia"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bookmarkStart w:id="138" w:name="_Toc208720345"/>
            <w:bookmarkStart w:id="139" w:name="_Toc208720793"/>
            <w:r>
              <w:rPr>
                <w:rFonts w:hint="eastAsia" w:ascii="宋体" w:hAnsi="宋体"/>
                <w:sz w:val="24"/>
              </w:rPr>
              <w:t>14.3</w:t>
            </w:r>
            <w:bookmarkEnd w:id="138"/>
            <w:bookmarkEnd w:id="139"/>
          </w:p>
        </w:tc>
        <w:tc>
          <w:tcPr>
            <w:tcW w:w="8100" w:type="dxa"/>
            <w:gridSpan w:val="4"/>
          </w:tcPr>
          <w:p>
            <w:pPr>
              <w:spacing w:line="360" w:lineRule="auto"/>
              <w:rPr>
                <w:rFonts w:hint="eastAsia" w:ascii="宋体" w:hAnsi="宋体"/>
                <w:sz w:val="24"/>
              </w:rPr>
            </w:pPr>
            <w:r>
              <w:rPr>
                <w:rFonts w:hint="eastAsia" w:ascii="宋体" w:hAnsi="宋体"/>
                <w:sz w:val="24"/>
              </w:rPr>
              <w:t>投标人提交的证明其中标后能履行合同的资格证明文件应包括下列文件：</w:t>
            </w:r>
          </w:p>
          <w:p>
            <w:pPr>
              <w:spacing w:line="360" w:lineRule="auto"/>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hint="eastAsia"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hint="eastAsia" w:ascii="宋体" w:hAnsi="宋体"/>
                <w:sz w:val="24"/>
              </w:rPr>
            </w:pPr>
            <w:r>
              <w:rPr>
                <w:rFonts w:hint="eastAsia" w:ascii="宋体" w:hAnsi="宋体"/>
                <w:sz w:val="24"/>
              </w:rPr>
              <w:t>3）招标文件中要求的其它资格证明文件。</w:t>
            </w:r>
          </w:p>
          <w:p>
            <w:pPr>
              <w:spacing w:line="360" w:lineRule="auto"/>
              <w:rPr>
                <w:rFonts w:hint="eastAsia"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40" w:name="_Toc211243267"/>
            <w:bookmarkStart w:id="141" w:name="_Toc236803083"/>
            <w:bookmarkStart w:id="142" w:name="_Toc464641460"/>
            <w:bookmarkStart w:id="143" w:name="_Toc464641607"/>
            <w:bookmarkStart w:id="144" w:name="_Toc466656237"/>
            <w:bookmarkStart w:id="145" w:name="_Toc9139"/>
            <w:r>
              <w:rPr>
                <w:rFonts w:ascii="宋体" w:hAnsi="宋体"/>
                <w:b/>
                <w:kern w:val="0"/>
                <w:sz w:val="24"/>
              </w:rPr>
              <w:t>15</w:t>
            </w:r>
            <w:bookmarkEnd w:id="140"/>
            <w:bookmarkStart w:id="146" w:name="_Toc205616022"/>
            <w:bookmarkStart w:id="147" w:name="_Toc205623174"/>
            <w:bookmarkStart w:id="148" w:name="_Toc211243268"/>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15.1  </w:t>
            </w:r>
          </w:p>
        </w:tc>
        <w:tc>
          <w:tcPr>
            <w:tcW w:w="8100" w:type="dxa"/>
            <w:gridSpan w:val="4"/>
          </w:tcPr>
          <w:p>
            <w:pPr>
              <w:spacing w:line="360" w:lineRule="auto"/>
              <w:rPr>
                <w:rFonts w:hint="eastAsia"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49" w:name="_Toc211243269"/>
            <w:bookmarkStart w:id="150" w:name="_Toc236803084"/>
            <w:bookmarkStart w:id="151" w:name="_Toc466656238"/>
            <w:bookmarkStart w:id="152" w:name="_Toc464641461"/>
            <w:bookmarkStart w:id="153" w:name="_Toc464641608"/>
            <w:bookmarkStart w:id="154" w:name="_Toc1841"/>
            <w:r>
              <w:rPr>
                <w:rFonts w:ascii="宋体" w:hAnsi="宋体"/>
                <w:b/>
                <w:kern w:val="0"/>
                <w:sz w:val="24"/>
              </w:rPr>
              <w:t>16</w:t>
            </w:r>
            <w:bookmarkEnd w:id="149"/>
            <w:bookmarkStart w:id="155" w:name="_Toc211243270"/>
            <w:bookmarkStart w:id="156" w:name="_Toc205616024"/>
            <w:bookmarkStart w:id="157" w:name="_Toc205623176"/>
            <w:r>
              <w:rPr>
                <w:rFonts w:hint="eastAsia" w:ascii="宋体" w:hAnsi="宋体"/>
                <w:b/>
                <w:kern w:val="0"/>
                <w:sz w:val="24"/>
              </w:rPr>
              <w:t>. 投标保证金</w:t>
            </w:r>
            <w:bookmarkEnd w:id="150"/>
            <w:bookmarkEnd w:id="155"/>
            <w:bookmarkEnd w:id="156"/>
            <w:bookmarkEnd w:id="157"/>
            <w:r>
              <w:rPr>
                <w:rFonts w:hint="eastAsia" w:ascii="宋体" w:hAnsi="宋体"/>
                <w:b/>
                <w:color w:val="FF0000"/>
                <w:kern w:val="0"/>
                <w:sz w:val="24"/>
              </w:rPr>
              <w:t>（本项目不适用）</w:t>
            </w:r>
            <w:bookmarkEnd w:id="151"/>
            <w:bookmarkEnd w:id="152"/>
            <w:bookmarkEnd w:id="153"/>
            <w:bookmarkEnd w:id="1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16.1  </w:t>
            </w:r>
          </w:p>
        </w:tc>
        <w:tc>
          <w:tcPr>
            <w:tcW w:w="8100" w:type="dxa"/>
            <w:gridSpan w:val="4"/>
          </w:tcPr>
          <w:p>
            <w:pPr>
              <w:tabs>
                <w:tab w:val="left" w:pos="851"/>
              </w:tabs>
              <w:spacing w:line="360" w:lineRule="auto"/>
              <w:rPr>
                <w:rFonts w:hint="eastAsia" w:ascii="宋体" w:hAnsi="宋体"/>
                <w:sz w:val="24"/>
              </w:rPr>
            </w:pPr>
            <w:r>
              <w:rPr>
                <w:rFonts w:ascii="宋体" w:hAnsi="宋体"/>
                <w:sz w:val="24"/>
              </w:rPr>
              <w:t>投标人应</w:t>
            </w:r>
            <w:r>
              <w:rPr>
                <w:rFonts w:hint="eastAsia" w:ascii="宋体" w:hAnsi="宋体"/>
                <w:sz w:val="24"/>
              </w:rPr>
              <w:t>按“商务要求”规定的时间、金额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16.2  </w:t>
            </w:r>
          </w:p>
        </w:tc>
        <w:tc>
          <w:tcPr>
            <w:tcW w:w="8100" w:type="dxa"/>
            <w:gridSpan w:val="4"/>
          </w:tcPr>
          <w:p>
            <w:pPr>
              <w:spacing w:line="360" w:lineRule="auto"/>
              <w:rPr>
                <w:rFonts w:hint="eastAsia"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16.3  </w:t>
            </w:r>
          </w:p>
        </w:tc>
        <w:tc>
          <w:tcPr>
            <w:tcW w:w="8100" w:type="dxa"/>
            <w:gridSpan w:val="4"/>
          </w:tcPr>
          <w:p>
            <w:pPr>
              <w:spacing w:line="360" w:lineRule="auto"/>
              <w:rPr>
                <w:rFonts w:hint="eastAsia" w:ascii="宋体" w:hAnsi="宋体"/>
                <w:sz w:val="24"/>
              </w:rPr>
            </w:pPr>
            <w:r>
              <w:rPr>
                <w:rFonts w:ascii="宋体" w:hAnsi="宋体"/>
                <w:sz w:val="24"/>
              </w:rPr>
              <w:t>投标保证金应用投标货币即人民币，并采用下列任何一种形式：</w:t>
            </w:r>
          </w:p>
          <w:p>
            <w:pPr>
              <w:spacing w:line="360" w:lineRule="auto"/>
              <w:rPr>
                <w:rFonts w:hint="eastAsia" w:ascii="宋体" w:hAnsi="宋体"/>
                <w:sz w:val="24"/>
              </w:rPr>
            </w:pPr>
            <w:r>
              <w:rPr>
                <w:rFonts w:hint="eastAsia" w:ascii="宋体" w:hAnsi="宋体"/>
                <w:sz w:val="24"/>
              </w:rPr>
              <w:t>1）</w:t>
            </w:r>
            <w:r>
              <w:rPr>
                <w:rFonts w:ascii="宋体" w:hAnsi="宋体"/>
                <w:sz w:val="24"/>
              </w:rPr>
              <w:t>支票、汇票、本票；</w:t>
            </w:r>
          </w:p>
          <w:p>
            <w:pPr>
              <w:spacing w:line="360" w:lineRule="auto"/>
              <w:rPr>
                <w:rFonts w:hint="eastAsia" w:ascii="宋体" w:hAnsi="宋体"/>
                <w:sz w:val="24"/>
              </w:rPr>
            </w:pPr>
            <w:r>
              <w:rPr>
                <w:rFonts w:hint="eastAsia" w:ascii="宋体" w:hAnsi="宋体"/>
                <w:sz w:val="24"/>
              </w:rPr>
              <w:t>2）</w:t>
            </w:r>
            <w:r>
              <w:rPr>
                <w:rFonts w:ascii="宋体" w:hAnsi="宋体"/>
                <w:sz w:val="24"/>
              </w:rPr>
              <w:t>现金、汇款（采用</w:t>
            </w:r>
            <w:r>
              <w:rPr>
                <w:rFonts w:hint="eastAsia" w:ascii="宋体" w:hAnsi="宋体"/>
                <w:sz w:val="24"/>
              </w:rPr>
              <w:t>现金、</w:t>
            </w:r>
            <w:r>
              <w:rPr>
                <w:rFonts w:ascii="宋体" w:hAnsi="宋体"/>
                <w:sz w:val="24"/>
              </w:rPr>
              <w:t>汇款方式，款项必须在</w:t>
            </w:r>
            <w:r>
              <w:rPr>
                <w:rFonts w:hint="eastAsia" w:ascii="宋体" w:hAnsi="宋体"/>
                <w:sz w:val="24"/>
              </w:rPr>
              <w:t>16.1规定的时间</w:t>
            </w:r>
            <w:r>
              <w:rPr>
                <w:rFonts w:ascii="宋体" w:hAnsi="宋体"/>
                <w:sz w:val="24"/>
              </w:rPr>
              <w:t>前</w:t>
            </w:r>
            <w:r>
              <w:rPr>
                <w:rFonts w:hint="eastAsia" w:ascii="宋体" w:hAnsi="宋体"/>
                <w:sz w:val="24"/>
              </w:rPr>
              <w:t>交</w:t>
            </w:r>
            <w:r>
              <w:rPr>
                <w:rFonts w:ascii="宋体" w:hAnsi="宋体"/>
                <w:sz w:val="24"/>
              </w:rPr>
              <w:t>达</w:t>
            </w:r>
            <w:r>
              <w:rPr>
                <w:rFonts w:hint="eastAsia" w:ascii="宋体" w:hAnsi="宋体"/>
                <w:sz w:val="24"/>
              </w:rPr>
              <w:t>招标人财务部或汇达第一章 招标公告</w:t>
            </w:r>
            <w:r>
              <w:rPr>
                <w:rFonts w:ascii="宋体" w:hAnsi="宋体"/>
                <w:sz w:val="24"/>
              </w:rPr>
              <w:t>指定的</w:t>
            </w:r>
            <w:r>
              <w:rPr>
                <w:rFonts w:hint="eastAsia" w:ascii="宋体" w:hAnsi="宋体"/>
                <w:sz w:val="24"/>
              </w:rPr>
              <w:t>开户银行、帐号</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16.4  </w:t>
            </w:r>
          </w:p>
        </w:tc>
        <w:tc>
          <w:tcPr>
            <w:tcW w:w="8100" w:type="dxa"/>
            <w:gridSpan w:val="4"/>
          </w:tcPr>
          <w:p>
            <w:pPr>
              <w:spacing w:line="360" w:lineRule="auto"/>
              <w:rPr>
                <w:rFonts w:hint="eastAsia"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16.5  </w:t>
            </w:r>
          </w:p>
        </w:tc>
        <w:tc>
          <w:tcPr>
            <w:tcW w:w="8100" w:type="dxa"/>
            <w:gridSpan w:val="4"/>
          </w:tcPr>
          <w:p>
            <w:pPr>
              <w:spacing w:line="360" w:lineRule="auto"/>
              <w:rPr>
                <w:rFonts w:hint="eastAsia"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16.6</w:t>
            </w:r>
          </w:p>
        </w:tc>
        <w:tc>
          <w:tcPr>
            <w:tcW w:w="8100" w:type="dxa"/>
            <w:gridSpan w:val="4"/>
          </w:tcPr>
          <w:p>
            <w:pPr>
              <w:spacing w:line="360" w:lineRule="auto"/>
              <w:rPr>
                <w:rFonts w:hint="eastAsia"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16.7  </w:t>
            </w:r>
          </w:p>
        </w:tc>
        <w:tc>
          <w:tcPr>
            <w:tcW w:w="8100" w:type="dxa"/>
            <w:gridSpan w:val="4"/>
          </w:tcPr>
          <w:p>
            <w:pPr>
              <w:spacing w:line="360" w:lineRule="auto"/>
              <w:rPr>
                <w:rFonts w:hint="eastAsia" w:ascii="宋体" w:hAnsi="宋体"/>
                <w:sz w:val="24"/>
              </w:rPr>
            </w:pPr>
            <w:r>
              <w:rPr>
                <w:rFonts w:ascii="宋体" w:hAnsi="宋体"/>
                <w:sz w:val="24"/>
              </w:rPr>
              <w:t>下列任何情况发生时，投标保证金将被没收：</w:t>
            </w:r>
          </w:p>
          <w:p>
            <w:pPr>
              <w:spacing w:line="360" w:lineRule="auto"/>
              <w:rPr>
                <w:rFonts w:hint="eastAsia" w:ascii="宋体" w:hAnsi="宋体"/>
                <w:sz w:val="24"/>
              </w:rPr>
            </w:pPr>
            <w:r>
              <w:rPr>
                <w:rFonts w:hint="eastAsia" w:ascii="宋体" w:hAnsi="宋体"/>
                <w:sz w:val="24"/>
              </w:rPr>
              <w:t>1）</w:t>
            </w:r>
            <w:r>
              <w:rPr>
                <w:rFonts w:ascii="宋体" w:hAnsi="宋体"/>
                <w:sz w:val="24"/>
              </w:rPr>
              <w:t>投标人在招标文件中规定的投标有效期内撤回其投标；</w:t>
            </w:r>
          </w:p>
          <w:p>
            <w:pPr>
              <w:spacing w:line="360" w:lineRule="auto"/>
              <w:rPr>
                <w:rFonts w:hint="eastAsia" w:ascii="宋体" w:hAnsi="宋体"/>
                <w:sz w:val="24"/>
              </w:rPr>
            </w:pPr>
            <w:r>
              <w:rPr>
                <w:rFonts w:hint="eastAsia" w:ascii="宋体" w:hAnsi="宋体"/>
                <w:sz w:val="24"/>
              </w:rPr>
              <w:t>2）</w:t>
            </w:r>
            <w:r>
              <w:rPr>
                <w:rFonts w:ascii="宋体" w:hAnsi="宋体"/>
                <w:sz w:val="24"/>
              </w:rPr>
              <w:t>中标人在规定期限内未能根据本项须知第3</w:t>
            </w:r>
            <w:r>
              <w:rPr>
                <w:rFonts w:hint="eastAsia" w:ascii="宋体" w:hAnsi="宋体"/>
                <w:sz w:val="24"/>
              </w:rPr>
              <w:t>3</w:t>
            </w:r>
            <w:r>
              <w:rPr>
                <w:rFonts w:ascii="宋体" w:hAnsi="宋体"/>
                <w:sz w:val="24"/>
              </w:rPr>
              <w:t>条规定签订合同；</w:t>
            </w:r>
          </w:p>
          <w:p>
            <w:pPr>
              <w:spacing w:line="360" w:lineRule="auto"/>
              <w:rPr>
                <w:rFonts w:hint="eastAsia" w:ascii="宋体" w:hAnsi="宋体"/>
                <w:sz w:val="24"/>
              </w:rPr>
            </w:pPr>
            <w:r>
              <w:rPr>
                <w:rFonts w:hint="eastAsia" w:ascii="宋体" w:hAnsi="宋体"/>
                <w:sz w:val="24"/>
              </w:rPr>
              <w:t>3）</w:t>
            </w:r>
            <w:r>
              <w:rPr>
                <w:rFonts w:ascii="宋体" w:hAnsi="宋体"/>
                <w:sz w:val="24"/>
              </w:rPr>
              <w:t>投标人提供虚假投标文件或虚假补充文件的。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58" w:name="_Toc211243271"/>
            <w:bookmarkStart w:id="159" w:name="_Toc236803085"/>
            <w:bookmarkStart w:id="160" w:name="_Toc466656239"/>
            <w:bookmarkStart w:id="161" w:name="_Toc464641609"/>
            <w:bookmarkStart w:id="162" w:name="_Toc464641462"/>
            <w:bookmarkStart w:id="163" w:name="_Toc19724"/>
            <w:r>
              <w:rPr>
                <w:rFonts w:ascii="宋体" w:hAnsi="宋体"/>
                <w:b/>
                <w:kern w:val="0"/>
                <w:sz w:val="24"/>
              </w:rPr>
              <w:t>17</w:t>
            </w:r>
            <w:bookmarkEnd w:id="158"/>
            <w:bookmarkStart w:id="164" w:name="_Toc205616026"/>
            <w:bookmarkStart w:id="165" w:name="_Toc211243272"/>
            <w:bookmarkStart w:id="166" w:name="_Toc205623178"/>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17.1</w:t>
            </w:r>
          </w:p>
        </w:tc>
        <w:tc>
          <w:tcPr>
            <w:tcW w:w="8100" w:type="dxa"/>
            <w:gridSpan w:val="4"/>
          </w:tcPr>
          <w:p>
            <w:pPr>
              <w:spacing w:line="360" w:lineRule="auto"/>
              <w:rPr>
                <w:rFonts w:hint="eastAsia"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17.2  </w:t>
            </w:r>
          </w:p>
        </w:tc>
        <w:tc>
          <w:tcPr>
            <w:tcW w:w="8100" w:type="dxa"/>
            <w:gridSpan w:val="4"/>
          </w:tcPr>
          <w:p>
            <w:pPr>
              <w:spacing w:line="360" w:lineRule="auto"/>
              <w:rPr>
                <w:rFonts w:hint="eastAsia"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67" w:name="_Toc211243273"/>
            <w:bookmarkStart w:id="168" w:name="_Toc236803086"/>
            <w:bookmarkStart w:id="169" w:name="_Toc466656240"/>
            <w:bookmarkStart w:id="170" w:name="_Toc464641463"/>
            <w:bookmarkStart w:id="171" w:name="_Toc464641610"/>
            <w:bookmarkStart w:id="172" w:name="_Toc27370"/>
            <w:r>
              <w:rPr>
                <w:rFonts w:ascii="宋体" w:hAnsi="宋体"/>
                <w:b/>
                <w:kern w:val="0"/>
                <w:sz w:val="24"/>
              </w:rPr>
              <w:t>18</w:t>
            </w:r>
            <w:bookmarkEnd w:id="167"/>
            <w:bookmarkStart w:id="173" w:name="_Toc211243274"/>
            <w:bookmarkStart w:id="174" w:name="_Toc205616028"/>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18.1  </w:t>
            </w:r>
          </w:p>
        </w:tc>
        <w:tc>
          <w:tcPr>
            <w:tcW w:w="8100" w:type="dxa"/>
            <w:gridSpan w:val="4"/>
          </w:tcPr>
          <w:p>
            <w:pPr>
              <w:spacing w:line="360" w:lineRule="auto"/>
              <w:rPr>
                <w:rFonts w:hint="eastAsia"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18.2</w:t>
            </w:r>
          </w:p>
        </w:tc>
        <w:tc>
          <w:tcPr>
            <w:tcW w:w="8100" w:type="dxa"/>
            <w:gridSpan w:val="4"/>
          </w:tcPr>
          <w:p>
            <w:pPr>
              <w:spacing w:line="360" w:lineRule="auto"/>
              <w:rPr>
                <w:rFonts w:hint="eastAsia"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trHeight w:val="851" w:hRule="exact"/>
          <w:jc w:val="center"/>
        </w:trPr>
        <w:tc>
          <w:tcPr>
            <w:tcW w:w="675" w:type="dxa"/>
          </w:tcPr>
          <w:p>
            <w:pPr>
              <w:spacing w:line="360" w:lineRule="auto"/>
              <w:ind w:right="-57"/>
              <w:rPr>
                <w:rFonts w:hint="eastAsia" w:ascii="宋体" w:hAnsi="宋体"/>
                <w:sz w:val="24"/>
              </w:rPr>
            </w:pPr>
            <w:r>
              <w:rPr>
                <w:rFonts w:ascii="宋体" w:hAnsi="宋体"/>
                <w:sz w:val="24"/>
              </w:rPr>
              <w:t xml:space="preserve">18.3  </w:t>
            </w:r>
          </w:p>
        </w:tc>
        <w:tc>
          <w:tcPr>
            <w:tcW w:w="8100" w:type="dxa"/>
            <w:gridSpan w:val="4"/>
          </w:tcPr>
          <w:p>
            <w:pPr>
              <w:spacing w:line="360" w:lineRule="auto"/>
              <w:rPr>
                <w:rFonts w:hint="eastAsia"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hint="eastAsia" w:ascii="宋体" w:hAnsi="宋体"/>
                <w:sz w:val="24"/>
              </w:rPr>
            </w:pPr>
            <w:bookmarkStart w:id="176" w:name="_Toc465158323"/>
            <w:bookmarkStart w:id="177" w:name="_Toc465178709"/>
            <w:bookmarkStart w:id="178" w:name="_Toc466656241"/>
            <w:bookmarkStart w:id="179" w:name="_Toc16817"/>
            <w:r>
              <w:rPr>
                <w:rFonts w:hint="eastAsia" w:ascii="宋体" w:hAnsi="宋体"/>
                <w:b/>
                <w:kern w:val="0"/>
                <w:sz w:val="24"/>
              </w:rPr>
              <w:t>18</w:t>
            </w:r>
            <w:bookmarkEnd w:id="176"/>
            <w:bookmarkEnd w:id="177"/>
            <w:bookmarkEnd w:id="178"/>
            <w:bookmarkEnd w:id="17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pStyle w:val="3"/>
              <w:jc w:val="center"/>
            </w:pPr>
            <w:bookmarkStart w:id="180" w:name="_Toc464641611"/>
            <w:bookmarkStart w:id="181" w:name="_Toc236803087"/>
            <w:bookmarkStart w:id="182" w:name="_Toc211243275"/>
            <w:bookmarkStart w:id="183" w:name="_Toc466656242"/>
            <w:bookmarkStart w:id="184" w:name="_Toc28715"/>
            <w:r>
              <w:rPr>
                <w:rFonts w:hint="eastAsia"/>
              </w:rPr>
              <w:t>第四节 投标文件的递交</w:t>
            </w:r>
            <w:bookmarkEnd w:id="180"/>
            <w:bookmarkEnd w:id="181"/>
            <w:bookmarkEnd w:id="182"/>
            <w:bookmarkEnd w:id="183"/>
            <w:bookmarkEnd w:id="18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85" w:name="_Toc211243276"/>
            <w:bookmarkStart w:id="186" w:name="_Toc464641465"/>
            <w:bookmarkStart w:id="187" w:name="_Toc236803088"/>
            <w:bookmarkStart w:id="188" w:name="_Toc464641612"/>
            <w:bookmarkStart w:id="189" w:name="_Toc466656243"/>
            <w:bookmarkStart w:id="190" w:name="_Toc16510"/>
            <w:r>
              <w:rPr>
                <w:rFonts w:ascii="宋体" w:hAnsi="宋体"/>
                <w:b/>
                <w:kern w:val="0"/>
                <w:sz w:val="24"/>
              </w:rPr>
              <w:t>19</w:t>
            </w:r>
            <w:bookmarkEnd w:id="185"/>
            <w:bookmarkStart w:id="191" w:name="_Toc211243277"/>
            <w:bookmarkStart w:id="192" w:name="_Toc205616031"/>
            <w:bookmarkStart w:id="193" w:name="_Toc205623183"/>
            <w:r>
              <w:rPr>
                <w:rFonts w:hint="eastAsia" w:ascii="宋体" w:hAnsi="宋体"/>
                <w:b/>
                <w:kern w:val="0"/>
                <w:sz w:val="24"/>
              </w:rPr>
              <w:t>. 投标文件的密封和标记</w:t>
            </w:r>
            <w:bookmarkEnd w:id="186"/>
            <w:bookmarkEnd w:id="187"/>
            <w:bookmarkEnd w:id="188"/>
            <w:bookmarkEnd w:id="189"/>
            <w:bookmarkEnd w:id="190"/>
            <w:bookmarkEnd w:id="191"/>
            <w:bookmarkEnd w:id="192"/>
            <w:bookmarkEnd w:id="19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19.1</w:t>
            </w:r>
          </w:p>
        </w:tc>
        <w:tc>
          <w:tcPr>
            <w:tcW w:w="8100" w:type="dxa"/>
            <w:gridSpan w:val="4"/>
          </w:tcPr>
          <w:p>
            <w:pPr>
              <w:spacing w:line="360" w:lineRule="auto"/>
              <w:rPr>
                <w:rFonts w:hint="eastAsia"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19.</w:t>
            </w:r>
            <w:r>
              <w:rPr>
                <w:rFonts w:hint="eastAsia" w:ascii="宋体" w:hAnsi="宋体"/>
                <w:sz w:val="24"/>
              </w:rPr>
              <w:t>2</w:t>
            </w:r>
            <w:r>
              <w:rPr>
                <w:rFonts w:ascii="宋体" w:hAnsi="宋体"/>
                <w:sz w:val="24"/>
              </w:rPr>
              <w:t xml:space="preserve">  </w:t>
            </w:r>
          </w:p>
        </w:tc>
        <w:tc>
          <w:tcPr>
            <w:tcW w:w="8100" w:type="dxa"/>
            <w:gridSpan w:val="4"/>
          </w:tcPr>
          <w:p>
            <w:pPr>
              <w:spacing w:line="360" w:lineRule="auto"/>
              <w:rPr>
                <w:rFonts w:hint="eastAsia"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hint="eastAsia" w:ascii="宋体" w:hAnsi="宋体"/>
                <w:sz w:val="24"/>
              </w:rPr>
            </w:pPr>
            <w:r>
              <w:rPr>
                <w:rFonts w:hint="eastAsia" w:ascii="宋体" w:hAnsi="宋体"/>
                <w:sz w:val="24"/>
              </w:rPr>
              <w:t>投标人须将“投标一览表”、“法定代表人授权书”、“被授权人身份证复印件”、“投标文件电子文档”（使用Word、Excel、PDF或AutoCAD格式刻录的只读光盘）、各1份装入一个密封信封内，信封上标明“投标一览表”字样，在投标时单独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19.</w:t>
            </w:r>
            <w:r>
              <w:rPr>
                <w:rFonts w:hint="eastAsia" w:ascii="宋体" w:hAnsi="宋体"/>
                <w:sz w:val="24"/>
              </w:rPr>
              <w:t>3</w:t>
            </w:r>
            <w:r>
              <w:rPr>
                <w:rFonts w:ascii="宋体" w:hAnsi="宋体"/>
                <w:sz w:val="24"/>
              </w:rPr>
              <w:t xml:space="preserve">  </w:t>
            </w:r>
          </w:p>
        </w:tc>
        <w:tc>
          <w:tcPr>
            <w:tcW w:w="8100" w:type="dxa"/>
            <w:gridSpan w:val="4"/>
          </w:tcPr>
          <w:p>
            <w:pPr>
              <w:spacing w:line="360" w:lineRule="auto"/>
              <w:rPr>
                <w:rFonts w:hint="eastAsia" w:ascii="宋体" w:hAnsi="宋体"/>
                <w:sz w:val="24"/>
              </w:rPr>
            </w:pPr>
            <w:r>
              <w:rPr>
                <w:rFonts w:ascii="宋体" w:hAnsi="宋体"/>
                <w:sz w:val="24"/>
              </w:rPr>
              <w:t>信封均应：</w:t>
            </w:r>
          </w:p>
          <w:p>
            <w:pPr>
              <w:spacing w:line="360" w:lineRule="auto"/>
              <w:rPr>
                <w:rFonts w:hint="eastAsia"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hint="eastAsia"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194" w:name="_Toc211243278"/>
            <w:bookmarkStart w:id="195" w:name="_Toc464641466"/>
            <w:bookmarkStart w:id="196" w:name="_Toc466656244"/>
            <w:bookmarkStart w:id="197" w:name="_Toc464641613"/>
            <w:bookmarkStart w:id="198" w:name="_Toc236803089"/>
            <w:bookmarkStart w:id="199" w:name="_Toc8111"/>
            <w:r>
              <w:rPr>
                <w:rFonts w:ascii="宋体" w:hAnsi="宋体"/>
                <w:b/>
                <w:kern w:val="0"/>
                <w:sz w:val="24"/>
              </w:rPr>
              <w:t>20</w:t>
            </w:r>
            <w:bookmarkEnd w:id="194"/>
            <w:bookmarkStart w:id="200" w:name="_Toc211243279"/>
            <w:bookmarkStart w:id="201" w:name="_Toc205623185"/>
            <w:bookmarkStart w:id="202" w:name="_Toc205616033"/>
            <w:r>
              <w:rPr>
                <w:rFonts w:hint="eastAsia" w:ascii="宋体" w:hAnsi="宋体"/>
                <w:b/>
                <w:kern w:val="0"/>
                <w:sz w:val="24"/>
              </w:rPr>
              <w:t>. 投标截止期</w:t>
            </w:r>
            <w:bookmarkEnd w:id="195"/>
            <w:bookmarkEnd w:id="196"/>
            <w:bookmarkEnd w:id="197"/>
            <w:bookmarkEnd w:id="198"/>
            <w:bookmarkEnd w:id="199"/>
            <w:bookmarkEnd w:id="200"/>
            <w:bookmarkEnd w:id="201"/>
            <w:bookmarkEnd w:id="2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20.1  </w:t>
            </w:r>
          </w:p>
        </w:tc>
        <w:tc>
          <w:tcPr>
            <w:tcW w:w="8100" w:type="dxa"/>
            <w:gridSpan w:val="4"/>
          </w:tcPr>
          <w:p>
            <w:pPr>
              <w:spacing w:line="360" w:lineRule="auto"/>
              <w:rPr>
                <w:rFonts w:hint="eastAsia"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20.2  </w:t>
            </w:r>
          </w:p>
        </w:tc>
        <w:tc>
          <w:tcPr>
            <w:tcW w:w="8100" w:type="dxa"/>
            <w:gridSpan w:val="4"/>
          </w:tcPr>
          <w:p>
            <w:pPr>
              <w:spacing w:line="360" w:lineRule="auto"/>
              <w:rPr>
                <w:rFonts w:hint="eastAsia"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20.3</w:t>
            </w:r>
          </w:p>
        </w:tc>
        <w:tc>
          <w:tcPr>
            <w:tcW w:w="8100" w:type="dxa"/>
            <w:gridSpan w:val="4"/>
          </w:tcPr>
          <w:p>
            <w:pPr>
              <w:spacing w:line="360" w:lineRule="auto"/>
              <w:rPr>
                <w:rFonts w:hint="eastAsia"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03" w:name="_Toc211243280"/>
            <w:bookmarkStart w:id="204" w:name="_Toc236803090"/>
            <w:bookmarkStart w:id="205" w:name="_Toc464641467"/>
            <w:bookmarkStart w:id="206" w:name="_Toc464641614"/>
            <w:bookmarkStart w:id="207" w:name="_Toc466656245"/>
            <w:bookmarkStart w:id="208" w:name="_Toc10062"/>
            <w:r>
              <w:rPr>
                <w:rFonts w:ascii="宋体" w:hAnsi="宋体"/>
                <w:b/>
                <w:kern w:val="0"/>
                <w:sz w:val="24"/>
              </w:rPr>
              <w:t>21</w:t>
            </w:r>
            <w:bookmarkEnd w:id="203"/>
            <w:bookmarkStart w:id="209" w:name="_Toc205623187"/>
            <w:bookmarkStart w:id="210" w:name="_Toc211243281"/>
            <w:bookmarkStart w:id="211" w:name="_Toc205616035"/>
            <w:r>
              <w:rPr>
                <w:rFonts w:hint="eastAsia" w:ascii="宋体" w:hAnsi="宋体"/>
                <w:b/>
                <w:kern w:val="0"/>
                <w:sz w:val="24"/>
              </w:rPr>
              <w:t>. 迟交的投标文件</w:t>
            </w:r>
            <w:bookmarkEnd w:id="204"/>
            <w:bookmarkEnd w:id="205"/>
            <w:bookmarkEnd w:id="206"/>
            <w:bookmarkEnd w:id="207"/>
            <w:bookmarkEnd w:id="208"/>
            <w:bookmarkEnd w:id="209"/>
            <w:bookmarkEnd w:id="210"/>
            <w:bookmarkEnd w:id="2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21.1  </w:t>
            </w:r>
          </w:p>
        </w:tc>
        <w:tc>
          <w:tcPr>
            <w:tcW w:w="8100" w:type="dxa"/>
            <w:gridSpan w:val="4"/>
          </w:tcPr>
          <w:p>
            <w:pPr>
              <w:spacing w:line="360" w:lineRule="auto"/>
              <w:rPr>
                <w:rFonts w:hint="eastAsia"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12" w:name="_Toc211243282"/>
            <w:bookmarkStart w:id="213" w:name="_Toc466656246"/>
            <w:bookmarkStart w:id="214" w:name="_Toc464641615"/>
            <w:bookmarkStart w:id="215" w:name="_Toc236803091"/>
            <w:bookmarkStart w:id="216" w:name="_Toc464641468"/>
            <w:bookmarkStart w:id="217" w:name="_Toc8136"/>
            <w:r>
              <w:rPr>
                <w:rFonts w:ascii="宋体" w:hAnsi="宋体"/>
                <w:b/>
                <w:kern w:val="0"/>
                <w:sz w:val="24"/>
              </w:rPr>
              <w:t>22</w:t>
            </w:r>
            <w:bookmarkEnd w:id="212"/>
            <w:bookmarkStart w:id="218" w:name="_Toc205616037"/>
            <w:bookmarkStart w:id="219" w:name="_Toc205623189"/>
            <w:bookmarkStart w:id="220" w:name="_Toc211243283"/>
            <w:r>
              <w:rPr>
                <w:rFonts w:hint="eastAsia" w:ascii="宋体" w:hAnsi="宋体"/>
                <w:b/>
                <w:kern w:val="0"/>
                <w:sz w:val="24"/>
              </w:rPr>
              <w:t>. 投标文件的修改与撤回</w:t>
            </w:r>
            <w:bookmarkEnd w:id="213"/>
            <w:bookmarkEnd w:id="214"/>
            <w:bookmarkEnd w:id="215"/>
            <w:bookmarkEnd w:id="216"/>
            <w:bookmarkEnd w:id="217"/>
            <w:bookmarkEnd w:id="218"/>
            <w:bookmarkEnd w:id="219"/>
            <w:bookmarkEnd w:id="22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22.1  </w:t>
            </w:r>
          </w:p>
        </w:tc>
        <w:tc>
          <w:tcPr>
            <w:tcW w:w="8100" w:type="dxa"/>
            <w:gridSpan w:val="4"/>
          </w:tcPr>
          <w:p>
            <w:pPr>
              <w:spacing w:line="360" w:lineRule="auto"/>
              <w:rPr>
                <w:rFonts w:hint="eastAsia"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22.2  </w:t>
            </w:r>
          </w:p>
        </w:tc>
        <w:tc>
          <w:tcPr>
            <w:tcW w:w="8100" w:type="dxa"/>
            <w:gridSpan w:val="4"/>
          </w:tcPr>
          <w:p>
            <w:pPr>
              <w:spacing w:line="360" w:lineRule="auto"/>
              <w:rPr>
                <w:rFonts w:hint="eastAsia"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22.3  </w:t>
            </w:r>
          </w:p>
        </w:tc>
        <w:tc>
          <w:tcPr>
            <w:tcW w:w="8100" w:type="dxa"/>
            <w:gridSpan w:val="4"/>
          </w:tcPr>
          <w:p>
            <w:pPr>
              <w:spacing w:line="360" w:lineRule="auto"/>
              <w:rPr>
                <w:rFonts w:hint="eastAsia" w:ascii="宋体" w:hAnsi="宋体"/>
                <w:sz w:val="24"/>
              </w:rPr>
            </w:pPr>
            <w:r>
              <w:rPr>
                <w:rFonts w:ascii="宋体" w:hAnsi="宋体"/>
                <w:sz w:val="24"/>
              </w:rPr>
              <w:t>在投标截止期之后，投标人不得对其投标做任何修改。</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22.4  </w:t>
            </w:r>
          </w:p>
        </w:tc>
        <w:tc>
          <w:tcPr>
            <w:tcW w:w="8100" w:type="dxa"/>
            <w:gridSpan w:val="4"/>
          </w:tcPr>
          <w:p>
            <w:pPr>
              <w:spacing w:line="360" w:lineRule="auto"/>
              <w:rPr>
                <w:rFonts w:hint="eastAsia"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21" w:name="_Toc211243284"/>
            <w:bookmarkStart w:id="222" w:name="_Toc236803092"/>
            <w:bookmarkStart w:id="223" w:name="_Toc464641469"/>
            <w:bookmarkStart w:id="224" w:name="_Toc464641616"/>
            <w:bookmarkStart w:id="225" w:name="_Toc466656247"/>
            <w:bookmarkStart w:id="226" w:name="_Toc19333"/>
            <w:r>
              <w:rPr>
                <w:rFonts w:ascii="宋体" w:hAnsi="宋体"/>
                <w:b/>
                <w:kern w:val="0"/>
                <w:sz w:val="24"/>
              </w:rPr>
              <w:t>23</w:t>
            </w:r>
            <w:bookmarkEnd w:id="221"/>
            <w:bookmarkStart w:id="227" w:name="_Toc211243285"/>
            <w:bookmarkStart w:id="228" w:name="_Toc205623191"/>
            <w:bookmarkStart w:id="229" w:name="_Toc205616039"/>
            <w:r>
              <w:rPr>
                <w:rFonts w:hint="eastAsia" w:ascii="宋体" w:hAnsi="宋体"/>
                <w:b/>
                <w:kern w:val="0"/>
                <w:sz w:val="24"/>
              </w:rPr>
              <w:t>. 评标委员会</w:t>
            </w:r>
            <w:bookmarkEnd w:id="222"/>
            <w:bookmarkEnd w:id="223"/>
            <w:bookmarkEnd w:id="224"/>
            <w:bookmarkEnd w:id="225"/>
            <w:bookmarkEnd w:id="226"/>
            <w:bookmarkEnd w:id="227"/>
            <w:bookmarkEnd w:id="228"/>
            <w:bookmarkEnd w:id="22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23.1  </w:t>
            </w:r>
          </w:p>
        </w:tc>
        <w:tc>
          <w:tcPr>
            <w:tcW w:w="8100" w:type="dxa"/>
            <w:gridSpan w:val="4"/>
          </w:tcPr>
          <w:p>
            <w:pPr>
              <w:autoSpaceDE w:val="0"/>
              <w:autoSpaceDN w:val="0"/>
              <w:adjustRightInd w:val="0"/>
              <w:spacing w:line="360" w:lineRule="auto"/>
              <w:rPr>
                <w:rFonts w:hint="eastAsia"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pStyle w:val="3"/>
              <w:jc w:val="center"/>
            </w:pPr>
            <w:bookmarkStart w:id="230" w:name="_Toc464641617"/>
            <w:bookmarkStart w:id="231" w:name="_Toc211243286"/>
            <w:bookmarkStart w:id="232" w:name="_Toc236803093"/>
            <w:bookmarkStart w:id="233" w:name="_Toc466656248"/>
            <w:bookmarkStart w:id="234" w:name="_Toc32575"/>
            <w:r>
              <w:rPr>
                <w:rFonts w:hint="eastAsia"/>
              </w:rPr>
              <w:t>第五节 开标与评标</w:t>
            </w:r>
            <w:bookmarkEnd w:id="230"/>
            <w:bookmarkEnd w:id="231"/>
            <w:bookmarkEnd w:id="232"/>
            <w:bookmarkEnd w:id="233"/>
            <w:bookmarkEnd w:id="23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35" w:name="_Toc211243287"/>
            <w:bookmarkStart w:id="236" w:name="_Toc464641471"/>
            <w:bookmarkStart w:id="237" w:name="_Toc464641618"/>
            <w:bookmarkStart w:id="238" w:name="_Toc466656249"/>
            <w:bookmarkStart w:id="239" w:name="_Toc236803094"/>
            <w:bookmarkStart w:id="240" w:name="_Toc7153"/>
            <w:r>
              <w:rPr>
                <w:rFonts w:ascii="宋体" w:hAnsi="宋体"/>
                <w:b/>
                <w:kern w:val="0"/>
                <w:sz w:val="24"/>
              </w:rPr>
              <w:t>24</w:t>
            </w:r>
            <w:bookmarkEnd w:id="235"/>
            <w:bookmarkStart w:id="241" w:name="_Toc205623194"/>
            <w:bookmarkStart w:id="242" w:name="_Toc205616042"/>
            <w:bookmarkStart w:id="243" w:name="_Toc211243288"/>
            <w:r>
              <w:rPr>
                <w:rFonts w:hint="eastAsia" w:ascii="宋体" w:hAnsi="宋体"/>
                <w:b/>
                <w:kern w:val="0"/>
                <w:sz w:val="24"/>
              </w:rPr>
              <w:t>. 开标</w:t>
            </w:r>
            <w:bookmarkEnd w:id="236"/>
            <w:bookmarkEnd w:id="237"/>
            <w:bookmarkEnd w:id="238"/>
            <w:bookmarkEnd w:id="239"/>
            <w:bookmarkEnd w:id="240"/>
            <w:bookmarkEnd w:id="241"/>
            <w:bookmarkEnd w:id="242"/>
            <w:bookmarkEnd w:id="2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24.1  </w:t>
            </w:r>
          </w:p>
        </w:tc>
        <w:tc>
          <w:tcPr>
            <w:tcW w:w="8100" w:type="dxa"/>
            <w:gridSpan w:val="4"/>
          </w:tcPr>
          <w:p>
            <w:pPr>
              <w:spacing w:line="360" w:lineRule="auto"/>
              <w:rPr>
                <w:rFonts w:hint="eastAsia"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24.2  </w:t>
            </w:r>
          </w:p>
        </w:tc>
        <w:tc>
          <w:tcPr>
            <w:tcW w:w="8100" w:type="dxa"/>
            <w:gridSpan w:val="4"/>
          </w:tcPr>
          <w:p>
            <w:pPr>
              <w:spacing w:line="360" w:lineRule="auto"/>
              <w:rPr>
                <w:rFonts w:hint="eastAsia"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24.3  </w:t>
            </w:r>
          </w:p>
        </w:tc>
        <w:tc>
          <w:tcPr>
            <w:tcW w:w="8100" w:type="dxa"/>
            <w:gridSpan w:val="4"/>
          </w:tcPr>
          <w:p>
            <w:pPr>
              <w:spacing w:line="360" w:lineRule="auto"/>
              <w:rPr>
                <w:rFonts w:hint="eastAsia"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tabs>
                <w:tab w:val="left" w:pos="720"/>
              </w:tabs>
              <w:adjustRightInd w:val="0"/>
              <w:spacing w:before="120" w:after="120" w:line="360" w:lineRule="auto"/>
              <w:textAlignment w:val="baseline"/>
              <w:outlineLvl w:val="2"/>
              <w:rPr>
                <w:rFonts w:hint="eastAsia" w:ascii="宋体" w:hAnsi="宋体"/>
                <w:b/>
                <w:kern w:val="0"/>
                <w:sz w:val="24"/>
              </w:rPr>
            </w:pPr>
            <w:bookmarkStart w:id="244" w:name="_Toc211243289"/>
            <w:bookmarkStart w:id="245" w:name="_Toc466656250"/>
            <w:bookmarkStart w:id="246" w:name="_Toc236803095"/>
            <w:bookmarkStart w:id="247" w:name="_Toc464641472"/>
            <w:bookmarkStart w:id="248" w:name="_Toc464641619"/>
            <w:bookmarkStart w:id="249" w:name="_Toc18471"/>
            <w:r>
              <w:rPr>
                <w:rFonts w:ascii="宋体" w:hAnsi="宋体"/>
                <w:b/>
                <w:kern w:val="0"/>
                <w:sz w:val="24"/>
              </w:rPr>
              <w:t>25</w:t>
            </w:r>
            <w:bookmarkEnd w:id="244"/>
            <w:bookmarkStart w:id="250" w:name="_Toc205616044"/>
            <w:bookmarkStart w:id="251" w:name="_Toc211243290"/>
            <w:bookmarkStart w:id="252" w:name="_Toc205623196"/>
            <w:r>
              <w:rPr>
                <w:rFonts w:hint="eastAsia" w:ascii="宋体" w:hAnsi="宋体"/>
                <w:b/>
                <w:kern w:val="0"/>
                <w:sz w:val="24"/>
              </w:rPr>
              <w:t>. 投标文件的澄清</w:t>
            </w:r>
            <w:bookmarkEnd w:id="245"/>
            <w:bookmarkEnd w:id="246"/>
            <w:bookmarkEnd w:id="247"/>
            <w:bookmarkEnd w:id="248"/>
            <w:bookmarkEnd w:id="249"/>
            <w:bookmarkEnd w:id="250"/>
            <w:bookmarkEnd w:id="251"/>
            <w:bookmarkEnd w:id="2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 xml:space="preserve">25.1  </w:t>
            </w:r>
          </w:p>
        </w:tc>
        <w:tc>
          <w:tcPr>
            <w:tcW w:w="8100" w:type="dxa"/>
            <w:gridSpan w:val="4"/>
          </w:tcPr>
          <w:p>
            <w:pPr>
              <w:spacing w:line="360" w:lineRule="auto"/>
              <w:rPr>
                <w:rFonts w:hint="eastAsia"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059" w:type="dxa"/>
            <w:gridSpan w:val="6"/>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53" w:name="_Toc211243291"/>
            <w:bookmarkStart w:id="254" w:name="_Toc464641473"/>
            <w:bookmarkStart w:id="255" w:name="_Toc466656251"/>
            <w:bookmarkStart w:id="256" w:name="_Toc464641620"/>
            <w:bookmarkStart w:id="257" w:name="_Toc236803096"/>
            <w:bookmarkStart w:id="258" w:name="_Toc32469"/>
            <w:r>
              <w:rPr>
                <w:rFonts w:ascii="宋体" w:hAnsi="宋体"/>
                <w:b/>
                <w:kern w:val="0"/>
                <w:sz w:val="24"/>
              </w:rPr>
              <w:t>26</w:t>
            </w:r>
            <w:bookmarkEnd w:id="253"/>
            <w:bookmarkStart w:id="259" w:name="_Toc205623198"/>
            <w:bookmarkStart w:id="260" w:name="_Toc211243292"/>
            <w:bookmarkStart w:id="261" w:name="_Toc205616046"/>
            <w:r>
              <w:rPr>
                <w:rFonts w:hint="eastAsia" w:ascii="宋体" w:hAnsi="宋体"/>
                <w:b/>
                <w:kern w:val="0"/>
                <w:sz w:val="24"/>
              </w:rPr>
              <w:t>. 投标文件的初审</w:t>
            </w:r>
            <w:bookmarkEnd w:id="254"/>
            <w:bookmarkEnd w:id="255"/>
            <w:bookmarkEnd w:id="256"/>
            <w:bookmarkEnd w:id="257"/>
            <w:bookmarkEnd w:id="258"/>
            <w:bookmarkEnd w:id="259"/>
            <w:bookmarkEnd w:id="260"/>
            <w:bookmarkEnd w:id="2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 xml:space="preserve">26.1  </w:t>
            </w:r>
          </w:p>
        </w:tc>
        <w:tc>
          <w:tcPr>
            <w:tcW w:w="8100" w:type="dxa"/>
            <w:gridSpan w:val="3"/>
          </w:tcPr>
          <w:p>
            <w:pPr>
              <w:spacing w:line="360" w:lineRule="auto"/>
              <w:rPr>
                <w:rFonts w:hint="eastAsia"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 xml:space="preserve">26.2 </w:t>
            </w:r>
          </w:p>
        </w:tc>
        <w:tc>
          <w:tcPr>
            <w:tcW w:w="8100" w:type="dxa"/>
            <w:gridSpan w:val="3"/>
          </w:tcPr>
          <w:p>
            <w:pPr>
              <w:spacing w:line="360" w:lineRule="auto"/>
              <w:rPr>
                <w:rFonts w:hint="eastAsia"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26.2.1</w:t>
            </w:r>
          </w:p>
        </w:tc>
        <w:tc>
          <w:tcPr>
            <w:tcW w:w="8100" w:type="dxa"/>
            <w:gridSpan w:val="3"/>
          </w:tcPr>
          <w:p>
            <w:pPr>
              <w:spacing w:line="360" w:lineRule="auto"/>
              <w:rPr>
                <w:rFonts w:hint="eastAsia"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26.2.2</w:t>
            </w:r>
          </w:p>
        </w:tc>
        <w:tc>
          <w:tcPr>
            <w:tcW w:w="8100" w:type="dxa"/>
            <w:gridSpan w:val="3"/>
          </w:tcPr>
          <w:p>
            <w:pPr>
              <w:spacing w:line="360" w:lineRule="auto"/>
              <w:rPr>
                <w:rFonts w:hint="eastAsia"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26.2.3</w:t>
            </w:r>
          </w:p>
        </w:tc>
        <w:tc>
          <w:tcPr>
            <w:tcW w:w="8100" w:type="dxa"/>
            <w:gridSpan w:val="3"/>
          </w:tcPr>
          <w:p>
            <w:pPr>
              <w:spacing w:line="360" w:lineRule="auto"/>
              <w:rPr>
                <w:rFonts w:hint="eastAsia" w:ascii="宋体" w:hAnsi="宋体"/>
                <w:sz w:val="24"/>
              </w:rPr>
            </w:pPr>
            <w:r>
              <w:rPr>
                <w:rFonts w:ascii="宋体" w:hAnsi="宋体"/>
                <w:sz w:val="24"/>
              </w:rPr>
              <w:t>若投标分项报价表中分项报价与总价不一致，以总价为准；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26.2.4</w:t>
            </w:r>
          </w:p>
        </w:tc>
        <w:tc>
          <w:tcPr>
            <w:tcW w:w="8100" w:type="dxa"/>
            <w:gridSpan w:val="3"/>
          </w:tcPr>
          <w:p>
            <w:pPr>
              <w:spacing w:line="360" w:lineRule="auto"/>
              <w:rPr>
                <w:rFonts w:hint="eastAsia"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26.3</w:t>
            </w:r>
          </w:p>
        </w:tc>
        <w:tc>
          <w:tcPr>
            <w:tcW w:w="8100" w:type="dxa"/>
            <w:gridSpan w:val="3"/>
          </w:tcPr>
          <w:p>
            <w:pPr>
              <w:spacing w:line="360" w:lineRule="auto"/>
              <w:rPr>
                <w:rFonts w:hint="eastAsia"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 xml:space="preserve">26.4  </w:t>
            </w:r>
          </w:p>
        </w:tc>
        <w:tc>
          <w:tcPr>
            <w:tcW w:w="8100" w:type="dxa"/>
            <w:gridSpan w:val="3"/>
          </w:tcPr>
          <w:p>
            <w:pPr>
              <w:spacing w:line="360" w:lineRule="auto"/>
              <w:rPr>
                <w:rFonts w:hint="eastAsia"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 xml:space="preserve">26.5  </w:t>
            </w:r>
          </w:p>
        </w:tc>
        <w:tc>
          <w:tcPr>
            <w:tcW w:w="8100" w:type="dxa"/>
            <w:gridSpan w:val="3"/>
          </w:tcPr>
          <w:p>
            <w:pPr>
              <w:spacing w:line="360" w:lineRule="auto"/>
              <w:rPr>
                <w:rFonts w:hint="eastAsia"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hint="eastAsia" w:ascii="宋体" w:hAnsi="宋体"/>
                <w:sz w:val="24"/>
              </w:rPr>
            </w:pPr>
            <w:r>
              <w:rPr>
                <w:rFonts w:ascii="宋体" w:hAnsi="宋体"/>
                <w:sz w:val="24"/>
              </w:rPr>
              <w:t>如发现下列情况之一的，其投标将被拒绝：</w:t>
            </w:r>
          </w:p>
          <w:p>
            <w:pPr>
              <w:spacing w:line="360" w:lineRule="auto"/>
              <w:rPr>
                <w:rFonts w:hint="eastAsia"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hint="eastAsia"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hint="eastAsia"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r>
              <w:rPr>
                <w:rFonts w:ascii="宋体" w:hAnsi="宋体"/>
                <w:sz w:val="24"/>
              </w:rPr>
              <w:t xml:space="preserve"> </w:t>
            </w:r>
          </w:p>
          <w:p>
            <w:pPr>
              <w:spacing w:line="360" w:lineRule="auto"/>
              <w:jc w:val="left"/>
              <w:rPr>
                <w:rFonts w:hint="eastAsia" w:ascii="宋体" w:hAnsi="宋体"/>
                <w:sz w:val="24"/>
              </w:rPr>
            </w:pPr>
            <w:r>
              <w:rPr>
                <w:rFonts w:hint="eastAsia" w:ascii="宋体" w:hAnsi="宋体"/>
                <w:sz w:val="24"/>
              </w:rPr>
              <w:t>4）投标文件的响应与事实不符或虚假投标的；</w:t>
            </w:r>
          </w:p>
          <w:p>
            <w:pPr>
              <w:spacing w:line="360" w:lineRule="auto"/>
              <w:jc w:val="left"/>
              <w:rPr>
                <w:rFonts w:hint="eastAsia"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hint="eastAsia"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59" w:type="dxa"/>
            <w:gridSpan w:val="3"/>
          </w:tcPr>
          <w:p>
            <w:pPr>
              <w:spacing w:line="360" w:lineRule="auto"/>
              <w:ind w:right="-57"/>
              <w:rPr>
                <w:rFonts w:hint="eastAsia" w:ascii="宋体" w:hAnsi="宋体"/>
                <w:sz w:val="24"/>
              </w:rPr>
            </w:pPr>
            <w:r>
              <w:rPr>
                <w:rFonts w:ascii="宋体" w:hAnsi="宋体"/>
                <w:sz w:val="24"/>
              </w:rPr>
              <w:t>26.6</w:t>
            </w:r>
          </w:p>
        </w:tc>
        <w:tc>
          <w:tcPr>
            <w:tcW w:w="8100" w:type="dxa"/>
            <w:gridSpan w:val="3"/>
          </w:tcPr>
          <w:p>
            <w:pPr>
              <w:spacing w:line="360" w:lineRule="auto"/>
              <w:rPr>
                <w:rFonts w:hint="eastAsia"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hint="eastAsia"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62" w:name="_Toc211243293"/>
            <w:bookmarkStart w:id="263" w:name="_Toc464641474"/>
            <w:bookmarkStart w:id="264" w:name="_Toc236803097"/>
            <w:bookmarkStart w:id="265" w:name="_Toc466656252"/>
            <w:bookmarkStart w:id="266" w:name="_Toc464641621"/>
            <w:bookmarkStart w:id="267" w:name="_Toc8781"/>
            <w:r>
              <w:rPr>
                <w:rFonts w:ascii="宋体" w:hAnsi="宋体"/>
                <w:b/>
                <w:kern w:val="0"/>
                <w:sz w:val="24"/>
              </w:rPr>
              <w:t>27</w:t>
            </w:r>
            <w:bookmarkEnd w:id="262"/>
            <w:bookmarkStart w:id="268" w:name="_Toc211243294"/>
            <w:bookmarkStart w:id="269" w:name="_Toc205616048"/>
            <w:bookmarkStart w:id="270" w:name="_Toc205623200"/>
            <w:r>
              <w:rPr>
                <w:rFonts w:hint="eastAsia" w:ascii="宋体" w:hAnsi="宋体"/>
                <w:b/>
                <w:kern w:val="0"/>
                <w:sz w:val="24"/>
              </w:rPr>
              <w:t>. 评标</w:t>
            </w:r>
            <w:bookmarkEnd w:id="263"/>
            <w:bookmarkEnd w:id="264"/>
            <w:bookmarkEnd w:id="265"/>
            <w:bookmarkEnd w:id="266"/>
            <w:bookmarkEnd w:id="267"/>
            <w:bookmarkEnd w:id="268"/>
            <w:bookmarkEnd w:id="269"/>
            <w:bookmarkEnd w:id="27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spacing w:line="360" w:lineRule="auto"/>
              <w:rPr>
                <w:rFonts w:hint="eastAsia" w:ascii="宋体" w:hAnsi="宋体"/>
                <w:sz w:val="24"/>
              </w:rPr>
            </w:pPr>
            <w:r>
              <w:rPr>
                <w:rFonts w:hint="eastAsia" w:ascii="宋体" w:hAnsi="宋体"/>
                <w:bCs/>
                <w:sz w:val="24"/>
              </w:rPr>
              <w:t>见招标文件：第二章“第五节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71" w:name="_Toc211243296"/>
            <w:bookmarkStart w:id="272" w:name="_Toc236803100"/>
            <w:bookmarkStart w:id="273" w:name="_Toc464641475"/>
            <w:bookmarkStart w:id="274" w:name="_Toc464641622"/>
            <w:bookmarkStart w:id="275" w:name="_Toc466656253"/>
            <w:bookmarkStart w:id="276" w:name="_Toc13585"/>
            <w:r>
              <w:rPr>
                <w:rFonts w:ascii="宋体" w:hAnsi="宋体"/>
                <w:b/>
                <w:kern w:val="0"/>
                <w:sz w:val="24"/>
              </w:rPr>
              <w:t>2</w:t>
            </w:r>
            <w:bookmarkEnd w:id="271"/>
            <w:bookmarkStart w:id="277" w:name="_Toc211243297"/>
            <w:bookmarkStart w:id="278" w:name="_Toc205616050"/>
            <w:bookmarkStart w:id="279" w:name="_Toc205623202"/>
            <w:r>
              <w:rPr>
                <w:rFonts w:hint="eastAsia" w:ascii="宋体" w:hAnsi="宋体"/>
                <w:b/>
                <w:kern w:val="0"/>
                <w:sz w:val="24"/>
              </w:rPr>
              <w:t>8. 资格后审</w:t>
            </w:r>
            <w:bookmarkEnd w:id="272"/>
            <w:bookmarkEnd w:id="273"/>
            <w:bookmarkEnd w:id="274"/>
            <w:bookmarkEnd w:id="275"/>
            <w:bookmarkEnd w:id="276"/>
            <w:bookmarkEnd w:id="277"/>
            <w:bookmarkEnd w:id="278"/>
            <w:bookmarkEnd w:id="27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28.1</w:t>
            </w:r>
          </w:p>
        </w:tc>
        <w:tc>
          <w:tcPr>
            <w:tcW w:w="8100" w:type="dxa"/>
            <w:gridSpan w:val="4"/>
          </w:tcPr>
          <w:p>
            <w:pPr>
              <w:spacing w:line="360" w:lineRule="auto"/>
              <w:rPr>
                <w:rFonts w:hint="eastAsia"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28.2</w:t>
            </w:r>
          </w:p>
        </w:tc>
        <w:tc>
          <w:tcPr>
            <w:tcW w:w="8100" w:type="dxa"/>
            <w:gridSpan w:val="4"/>
          </w:tcPr>
          <w:p>
            <w:pPr>
              <w:spacing w:line="360" w:lineRule="auto"/>
              <w:rPr>
                <w:rFonts w:hint="eastAsia"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28.3</w:t>
            </w:r>
          </w:p>
        </w:tc>
        <w:tc>
          <w:tcPr>
            <w:tcW w:w="8100" w:type="dxa"/>
            <w:gridSpan w:val="4"/>
          </w:tcPr>
          <w:p>
            <w:pPr>
              <w:spacing w:line="360" w:lineRule="auto"/>
              <w:jc w:val="left"/>
              <w:rPr>
                <w:rFonts w:hint="eastAsia"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80" w:name="_Toc466656254"/>
            <w:bookmarkStart w:id="281" w:name="_Toc464641476"/>
            <w:bookmarkStart w:id="282" w:name="_Toc236803098"/>
            <w:bookmarkStart w:id="283" w:name="_Toc464641623"/>
            <w:bookmarkStart w:id="284" w:name="_Toc18990"/>
            <w:r>
              <w:rPr>
                <w:rFonts w:hint="eastAsia" w:ascii="宋体" w:hAnsi="宋体"/>
                <w:b/>
                <w:kern w:val="0"/>
                <w:sz w:val="24"/>
              </w:rPr>
              <w:t>29. 与招标人的接触</w:t>
            </w:r>
            <w:bookmarkEnd w:id="280"/>
            <w:bookmarkEnd w:id="281"/>
            <w:bookmarkEnd w:id="282"/>
            <w:bookmarkEnd w:id="283"/>
            <w:bookmarkEnd w:id="28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29.1</w:t>
            </w:r>
          </w:p>
        </w:tc>
        <w:tc>
          <w:tcPr>
            <w:tcW w:w="8100" w:type="dxa"/>
            <w:gridSpan w:val="4"/>
          </w:tcPr>
          <w:p>
            <w:pPr>
              <w:spacing w:line="360" w:lineRule="auto"/>
              <w:rPr>
                <w:rFonts w:hint="eastAsia"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4"/>
          </w:tcPr>
          <w:p>
            <w:pPr>
              <w:spacing w:line="360" w:lineRule="auto"/>
              <w:rPr>
                <w:rFonts w:hint="eastAsia"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pStyle w:val="3"/>
              <w:jc w:val="center"/>
            </w:pPr>
            <w:bookmarkStart w:id="285" w:name="_Toc466656255"/>
            <w:bookmarkStart w:id="286" w:name="_Toc211243300"/>
            <w:bookmarkStart w:id="287" w:name="_Toc464641624"/>
            <w:bookmarkStart w:id="288" w:name="_Toc236803099"/>
            <w:bookmarkStart w:id="289" w:name="_Toc5063"/>
            <w:r>
              <w:rPr>
                <w:rFonts w:hint="eastAsia"/>
              </w:rPr>
              <w:t>第六节 授予合同</w:t>
            </w:r>
            <w:bookmarkEnd w:id="285"/>
            <w:bookmarkEnd w:id="286"/>
            <w:bookmarkEnd w:id="287"/>
            <w:bookmarkEnd w:id="288"/>
            <w:bookmarkEnd w:id="28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90" w:name="_Toc211243311"/>
            <w:bookmarkStart w:id="291" w:name="_Toc466656256"/>
            <w:bookmarkStart w:id="292" w:name="_Toc464641478"/>
            <w:bookmarkStart w:id="293" w:name="_Toc464641625"/>
            <w:bookmarkStart w:id="294" w:name="_Toc236803107"/>
            <w:bookmarkStart w:id="295" w:name="_Toc2205"/>
            <w:r>
              <w:rPr>
                <w:rFonts w:ascii="宋体" w:hAnsi="宋体"/>
                <w:b/>
                <w:kern w:val="0"/>
                <w:sz w:val="24"/>
              </w:rPr>
              <w:t>3</w:t>
            </w:r>
            <w:bookmarkEnd w:id="290"/>
            <w:bookmarkStart w:id="296" w:name="_Toc205623217"/>
            <w:bookmarkStart w:id="297" w:name="_Toc211243312"/>
            <w:r>
              <w:rPr>
                <w:rFonts w:hint="eastAsia" w:ascii="宋体" w:hAnsi="宋体"/>
                <w:b/>
                <w:kern w:val="0"/>
                <w:sz w:val="24"/>
              </w:rPr>
              <w:t>0. 接受和拒绝任何或所有投标的权利</w:t>
            </w:r>
            <w:bookmarkEnd w:id="291"/>
            <w:bookmarkEnd w:id="292"/>
            <w:bookmarkEnd w:id="293"/>
            <w:bookmarkEnd w:id="294"/>
            <w:bookmarkEnd w:id="295"/>
            <w:bookmarkEnd w:id="296"/>
            <w:bookmarkEnd w:id="29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4"/>
          </w:tcPr>
          <w:p>
            <w:pPr>
              <w:spacing w:line="360" w:lineRule="auto"/>
              <w:rPr>
                <w:rFonts w:hint="eastAsia"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298" w:name="_Toc464641626"/>
            <w:bookmarkStart w:id="299" w:name="_Toc466656257"/>
            <w:bookmarkStart w:id="300" w:name="_Toc464641479"/>
            <w:bookmarkStart w:id="301" w:name="_Toc12269"/>
            <w:r>
              <w:rPr>
                <w:rFonts w:hint="eastAsia" w:ascii="宋体" w:hAnsi="宋体"/>
                <w:b/>
                <w:kern w:val="0"/>
                <w:sz w:val="24"/>
              </w:rPr>
              <w:t xml:space="preserve">31. </w:t>
            </w:r>
            <w:r>
              <w:rPr>
                <w:rFonts w:ascii="宋体" w:hAnsi="宋体"/>
                <w:b/>
                <w:kern w:val="0"/>
                <w:sz w:val="24"/>
              </w:rPr>
              <w:t>中标结果公告</w:t>
            </w:r>
            <w:bookmarkEnd w:id="298"/>
            <w:bookmarkEnd w:id="299"/>
            <w:bookmarkEnd w:id="300"/>
            <w:bookmarkEnd w:id="30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31.1</w:t>
            </w:r>
          </w:p>
        </w:tc>
        <w:tc>
          <w:tcPr>
            <w:tcW w:w="8100" w:type="dxa"/>
            <w:gridSpan w:val="4"/>
          </w:tcPr>
          <w:p>
            <w:pPr>
              <w:spacing w:line="360" w:lineRule="auto"/>
              <w:rPr>
                <w:rFonts w:hint="eastAsia"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302" w:name="_Toc211243303"/>
            <w:bookmarkStart w:id="303" w:name="_Toc464641627"/>
            <w:bookmarkStart w:id="304" w:name="_Toc464641480"/>
            <w:bookmarkStart w:id="305" w:name="_Toc466656258"/>
            <w:bookmarkStart w:id="306" w:name="_Toc236803103"/>
            <w:bookmarkStart w:id="307" w:name="_Toc30836"/>
            <w:r>
              <w:rPr>
                <w:rFonts w:ascii="宋体" w:hAnsi="宋体"/>
                <w:b/>
                <w:kern w:val="0"/>
                <w:sz w:val="24"/>
              </w:rPr>
              <w:t>3</w:t>
            </w:r>
            <w:bookmarkEnd w:id="302"/>
            <w:bookmarkStart w:id="308" w:name="_Toc211243304"/>
            <w:bookmarkStart w:id="309" w:name="_Toc205616057"/>
            <w:bookmarkStart w:id="310" w:name="_Toc205623209"/>
            <w:r>
              <w:rPr>
                <w:rFonts w:hint="eastAsia" w:ascii="宋体" w:hAnsi="宋体"/>
                <w:b/>
                <w:kern w:val="0"/>
                <w:sz w:val="24"/>
              </w:rPr>
              <w:t>2. 中标通知书</w:t>
            </w:r>
            <w:bookmarkEnd w:id="303"/>
            <w:bookmarkEnd w:id="304"/>
            <w:bookmarkEnd w:id="305"/>
            <w:bookmarkEnd w:id="306"/>
            <w:bookmarkEnd w:id="307"/>
            <w:bookmarkEnd w:id="308"/>
            <w:bookmarkEnd w:id="309"/>
            <w:bookmarkEnd w:id="3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4"/>
          </w:tcPr>
          <w:p>
            <w:pPr>
              <w:spacing w:line="360" w:lineRule="auto"/>
              <w:rPr>
                <w:rFonts w:hint="eastAsia" w:ascii="宋体" w:hAnsi="宋体"/>
                <w:sz w:val="24"/>
              </w:rPr>
            </w:pPr>
            <w:r>
              <w:rPr>
                <w:rFonts w:ascii="宋体" w:hAnsi="宋体"/>
                <w:sz w:val="24"/>
              </w:rPr>
              <w:t>中标人确定后，招标人将向中标人发出中标通知书。</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4"/>
          </w:tcPr>
          <w:p>
            <w:pPr>
              <w:spacing w:line="360" w:lineRule="auto"/>
              <w:rPr>
                <w:rFonts w:hint="eastAsia" w:ascii="宋体" w:hAnsi="宋体"/>
                <w:sz w:val="24"/>
              </w:rPr>
            </w:pPr>
            <w:r>
              <w:rPr>
                <w:rFonts w:ascii="宋体" w:hAnsi="宋体"/>
                <w:sz w:val="24"/>
              </w:rPr>
              <w:t>中标通知书是合同的一个组成部分。</w:t>
            </w: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311" w:name="_Toc211243305"/>
            <w:bookmarkStart w:id="312" w:name="_Toc466656259"/>
            <w:bookmarkStart w:id="313" w:name="_Toc236803104"/>
            <w:bookmarkStart w:id="314" w:name="_Toc464641482"/>
            <w:bookmarkStart w:id="315" w:name="_Toc464641629"/>
            <w:bookmarkStart w:id="316" w:name="_Toc13227"/>
            <w:r>
              <w:rPr>
                <w:rFonts w:ascii="宋体" w:hAnsi="宋体"/>
                <w:b/>
                <w:kern w:val="0"/>
                <w:sz w:val="24"/>
              </w:rPr>
              <w:t>3</w:t>
            </w:r>
            <w:bookmarkEnd w:id="311"/>
            <w:bookmarkStart w:id="317" w:name="_Toc211243306"/>
            <w:bookmarkStart w:id="318" w:name="_Toc205616059"/>
            <w:bookmarkStart w:id="319" w:name="_Toc205623211"/>
            <w:r>
              <w:rPr>
                <w:rFonts w:hint="eastAsia" w:ascii="宋体" w:hAnsi="宋体"/>
                <w:b/>
                <w:kern w:val="0"/>
                <w:sz w:val="24"/>
              </w:rPr>
              <w:t>3. 签订合同</w:t>
            </w:r>
            <w:bookmarkEnd w:id="312"/>
            <w:bookmarkEnd w:id="313"/>
            <w:bookmarkEnd w:id="314"/>
            <w:bookmarkEnd w:id="315"/>
            <w:bookmarkEnd w:id="316"/>
            <w:bookmarkEnd w:id="317"/>
            <w:bookmarkEnd w:id="318"/>
            <w:bookmarkEnd w:id="3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4"/>
          </w:tcPr>
          <w:p>
            <w:pPr>
              <w:spacing w:line="360" w:lineRule="auto"/>
              <w:rPr>
                <w:rFonts w:hint="eastAsia"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57"/>
              <w:rPr>
                <w:rFonts w:hint="eastAsia" w:ascii="宋体" w:hAnsi="宋体"/>
                <w:sz w:val="24"/>
              </w:rPr>
            </w:pPr>
            <w:r>
              <w:rPr>
                <w:rFonts w:hint="eastAsia" w:ascii="宋体" w:hAnsi="宋体"/>
                <w:sz w:val="24"/>
              </w:rPr>
              <w:t>33</w:t>
            </w:r>
            <w:r>
              <w:rPr>
                <w:rFonts w:ascii="宋体" w:hAnsi="宋体"/>
                <w:sz w:val="24"/>
              </w:rPr>
              <w:t xml:space="preserve">.2  </w:t>
            </w:r>
          </w:p>
        </w:tc>
        <w:tc>
          <w:tcPr>
            <w:tcW w:w="8100" w:type="dxa"/>
            <w:gridSpan w:val="4"/>
          </w:tcPr>
          <w:p>
            <w:pPr>
              <w:spacing w:line="360" w:lineRule="auto"/>
              <w:rPr>
                <w:rFonts w:hint="eastAsia"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320" w:name="_Toc211243309"/>
            <w:bookmarkStart w:id="321" w:name="_Toc464641483"/>
            <w:bookmarkStart w:id="322" w:name="_Toc466656260"/>
            <w:bookmarkStart w:id="323" w:name="_Toc236803106"/>
            <w:bookmarkStart w:id="324" w:name="_Toc464641630"/>
            <w:bookmarkStart w:id="325" w:name="_Toc4878"/>
            <w:r>
              <w:rPr>
                <w:rFonts w:ascii="宋体" w:hAnsi="宋体"/>
                <w:b/>
                <w:kern w:val="0"/>
                <w:sz w:val="24"/>
              </w:rPr>
              <w:t>3</w:t>
            </w:r>
            <w:bookmarkEnd w:id="320"/>
            <w:bookmarkStart w:id="326" w:name="_Toc211243310"/>
            <w:bookmarkStart w:id="327" w:name="_Toc205616063"/>
            <w:bookmarkStart w:id="328" w:name="_Toc205623215"/>
            <w:r>
              <w:rPr>
                <w:rFonts w:hint="eastAsia" w:ascii="宋体" w:hAnsi="宋体"/>
                <w:b/>
                <w:kern w:val="0"/>
                <w:sz w:val="24"/>
              </w:rPr>
              <w:t>4. 履约担保</w:t>
            </w:r>
            <w:bookmarkEnd w:id="321"/>
            <w:bookmarkEnd w:id="322"/>
            <w:bookmarkEnd w:id="323"/>
            <w:bookmarkEnd w:id="324"/>
            <w:bookmarkEnd w:id="325"/>
            <w:bookmarkEnd w:id="326"/>
            <w:bookmarkEnd w:id="327"/>
            <w:bookmarkEnd w:id="32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675" w:type="dxa"/>
          </w:tcPr>
          <w:p>
            <w:pPr>
              <w:spacing w:line="360" w:lineRule="auto"/>
              <w:ind w:right="-113"/>
              <w:rPr>
                <w:rFonts w:hint="eastAsia"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4"/>
          </w:tcPr>
          <w:p>
            <w:pPr>
              <w:spacing w:line="360" w:lineRule="auto"/>
              <w:rPr>
                <w:rFonts w:hint="eastAsia"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4" w:type="dxa"/>
          <w:jc w:val="center"/>
        </w:trPr>
        <w:tc>
          <w:tcPr>
            <w:tcW w:w="8775" w:type="dxa"/>
            <w:gridSpan w:val="5"/>
          </w:tcPr>
          <w:p>
            <w:pPr>
              <w:keepLines/>
              <w:numPr>
                <w:ilvl w:val="2"/>
                <w:numId w:val="0"/>
              </w:numPr>
              <w:adjustRightInd w:val="0"/>
              <w:spacing w:before="120" w:after="120" w:line="360" w:lineRule="auto"/>
              <w:textAlignment w:val="baseline"/>
              <w:outlineLvl w:val="2"/>
              <w:rPr>
                <w:rFonts w:hint="eastAsia" w:ascii="宋体" w:hAnsi="宋体"/>
                <w:b/>
                <w:kern w:val="0"/>
                <w:sz w:val="24"/>
              </w:rPr>
            </w:pPr>
            <w:bookmarkStart w:id="329" w:name="_Toc466656261"/>
            <w:bookmarkStart w:id="330" w:name="_Toc4989"/>
            <w:r>
              <w:rPr>
                <w:rFonts w:hint="eastAsia" w:ascii="宋体" w:hAnsi="宋体"/>
                <w:b/>
                <w:kern w:val="0"/>
                <w:sz w:val="24"/>
              </w:rPr>
              <w:t>35. 招标文件的解释权</w:t>
            </w:r>
            <w:bookmarkEnd w:id="329"/>
            <w:bookmarkEnd w:id="330"/>
          </w:p>
          <w:p>
            <w:pPr>
              <w:spacing w:line="360" w:lineRule="auto"/>
              <w:ind w:right="-113"/>
              <w:rPr>
                <w:rFonts w:hint="eastAsia" w:ascii="宋体" w:hAnsi="宋体"/>
                <w:sz w:val="24"/>
              </w:rPr>
            </w:pPr>
            <w:r>
              <w:rPr>
                <w:rFonts w:hint="eastAsia" w:ascii="宋体" w:hAnsi="宋体"/>
                <w:sz w:val="24"/>
              </w:rPr>
              <w:t>35.1 本招标文件的解释权归南方科技大学。</w:t>
            </w:r>
          </w:p>
          <w:p>
            <w:pPr>
              <w:spacing w:line="360" w:lineRule="auto"/>
              <w:rPr>
                <w:rFonts w:hint="eastAsia" w:ascii="宋体" w:hAnsi="宋体"/>
                <w:sz w:val="24"/>
              </w:rPr>
            </w:pPr>
          </w:p>
        </w:tc>
      </w:tr>
    </w:tbl>
    <w:p/>
    <w:p/>
    <w:p>
      <w:pPr>
        <w:pageBreakBefore/>
        <w:spacing w:before="60" w:after="240" w:line="360" w:lineRule="auto"/>
        <w:jc w:val="center"/>
        <w:outlineLvl w:val="0"/>
        <w:rPr>
          <w:rFonts w:hint="eastAsia" w:ascii="宋体" w:hAnsi="宋体"/>
          <w:sz w:val="32"/>
          <w:szCs w:val="32"/>
        </w:rPr>
      </w:pPr>
      <w:bookmarkStart w:id="331" w:name="_Toc350"/>
      <w:r>
        <w:rPr>
          <w:rFonts w:hint="eastAsia" w:ascii="宋体" w:hAnsi="宋体"/>
          <w:b/>
          <w:bCs/>
          <w:sz w:val="32"/>
          <w:szCs w:val="32"/>
        </w:rPr>
        <w:t xml:space="preserve">第三章 </w:t>
      </w:r>
      <w:bookmarkEnd w:id="7"/>
      <w:r>
        <w:rPr>
          <w:rFonts w:hint="eastAsia" w:ascii="宋体" w:hAnsi="宋体"/>
          <w:b/>
          <w:bCs/>
          <w:sz w:val="32"/>
          <w:szCs w:val="32"/>
        </w:rPr>
        <w:t>招标需求要览</w:t>
      </w:r>
      <w:bookmarkEnd w:id="331"/>
    </w:p>
    <w:p>
      <w:pPr>
        <w:spacing w:before="60" w:after="240" w:line="360" w:lineRule="auto"/>
        <w:jc w:val="center"/>
        <w:outlineLvl w:val="1"/>
        <w:rPr>
          <w:rFonts w:hint="eastAsia" w:ascii="宋体" w:hAnsi="宋体"/>
          <w:b/>
          <w:sz w:val="28"/>
          <w:szCs w:val="28"/>
        </w:rPr>
      </w:pPr>
      <w:bookmarkStart w:id="332" w:name="_Toc18784"/>
      <w:r>
        <w:rPr>
          <w:rFonts w:hint="eastAsia" w:ascii="宋体" w:hAnsi="宋体"/>
          <w:b/>
          <w:sz w:val="28"/>
          <w:szCs w:val="28"/>
        </w:rPr>
        <w:t>第一节 商务要求</w:t>
      </w:r>
      <w:bookmarkEnd w:id="332"/>
    </w:p>
    <w:p>
      <w:pPr>
        <w:numPr>
          <w:ilvl w:val="0"/>
          <w:numId w:val="2"/>
        </w:numPr>
        <w:spacing w:line="360" w:lineRule="auto"/>
        <w:rPr>
          <w:rFonts w:hint="eastAsia"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2"/>
        </w:numPr>
        <w:spacing w:line="360" w:lineRule="auto"/>
        <w:rPr>
          <w:rFonts w:hint="eastAsia" w:ascii="宋体" w:hAnsi="宋体"/>
          <w:sz w:val="24"/>
        </w:rPr>
      </w:pPr>
      <w:r>
        <w:rPr>
          <w:rFonts w:hint="eastAsia" w:ascii="宋体" w:hAnsi="宋体"/>
          <w:sz w:val="24"/>
        </w:rPr>
        <w:t>投标人所投设备必须为正规渠道获得的产品。</w:t>
      </w:r>
    </w:p>
    <w:p>
      <w:pPr>
        <w:numPr>
          <w:ilvl w:val="0"/>
          <w:numId w:val="2"/>
        </w:numPr>
        <w:spacing w:line="360" w:lineRule="auto"/>
        <w:rPr>
          <w:rFonts w:hint="eastAsia" w:ascii="宋体" w:hAnsi="宋体"/>
          <w:sz w:val="24"/>
        </w:rPr>
      </w:pPr>
      <w:r>
        <w:rPr>
          <w:rFonts w:hint="eastAsia" w:ascii="宋体" w:hAnsi="宋体"/>
          <w:sz w:val="24"/>
        </w:rPr>
        <w:t>本项目不接受联合体投标，不允许分包。</w:t>
      </w:r>
    </w:p>
    <w:p>
      <w:pPr>
        <w:numPr>
          <w:ilvl w:val="0"/>
          <w:numId w:val="2"/>
        </w:numPr>
        <w:spacing w:line="360" w:lineRule="auto"/>
        <w:rPr>
          <w:rFonts w:hint="eastAsia"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2"/>
        </w:numPr>
        <w:spacing w:line="360" w:lineRule="auto"/>
        <w:rPr>
          <w:rFonts w:hint="eastAsia" w:ascii="宋体" w:hAnsi="宋体"/>
          <w:sz w:val="24"/>
        </w:rPr>
      </w:pPr>
      <w:r>
        <w:rPr>
          <w:rFonts w:hint="eastAsia" w:ascii="宋体" w:hAnsi="宋体"/>
          <w:sz w:val="24"/>
        </w:rPr>
        <w:t>▲交货要求：</w:t>
      </w:r>
    </w:p>
    <w:p>
      <w:pPr>
        <w:numPr>
          <w:ilvl w:val="1"/>
          <w:numId w:val="2"/>
        </w:numPr>
        <w:spacing w:line="360" w:lineRule="auto"/>
        <w:ind w:left="425" w:hanging="425"/>
        <w:rPr>
          <w:rFonts w:hint="eastAsia" w:ascii="宋体" w:hAnsi="宋体"/>
          <w:sz w:val="24"/>
        </w:rPr>
      </w:pPr>
      <w:r>
        <w:rPr>
          <w:rFonts w:hint="eastAsia" w:ascii="宋体" w:hAnsi="宋体"/>
          <w:sz w:val="24"/>
        </w:rPr>
        <w:t>交货期的要求：签订合同后120天内，具体时间根据学校要求提前15天通知送货。</w:t>
      </w:r>
    </w:p>
    <w:p>
      <w:pPr>
        <w:numPr>
          <w:ilvl w:val="1"/>
          <w:numId w:val="2"/>
        </w:numPr>
        <w:spacing w:line="360" w:lineRule="auto"/>
        <w:ind w:left="426" w:hanging="426"/>
        <w:rPr>
          <w:rFonts w:hint="eastAsia" w:ascii="宋体" w:hAnsi="宋体"/>
          <w:sz w:val="24"/>
        </w:rPr>
      </w:pPr>
      <w:r>
        <w:rPr>
          <w:rFonts w:hint="eastAsia" w:ascii="宋体" w:hAnsi="宋体"/>
          <w:sz w:val="24"/>
        </w:rPr>
        <w:t>交货地点：招标人指定地点。</w:t>
      </w:r>
    </w:p>
    <w:p>
      <w:pPr>
        <w:numPr>
          <w:ilvl w:val="0"/>
          <w:numId w:val="2"/>
        </w:numPr>
        <w:spacing w:line="360" w:lineRule="auto"/>
        <w:ind w:left="426" w:hanging="426"/>
        <w:rPr>
          <w:rFonts w:hint="eastAsia"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2"/>
        </w:numPr>
        <w:spacing w:line="360" w:lineRule="auto"/>
        <w:ind w:left="850" w:hanging="850"/>
        <w:rPr>
          <w:rFonts w:hint="eastAsia" w:ascii="宋体" w:hAnsi="宋体"/>
          <w:sz w:val="24"/>
        </w:rPr>
      </w:pPr>
      <w:r>
        <w:rPr>
          <w:rFonts w:hint="eastAsia" w:ascii="宋体" w:hAnsi="宋体"/>
          <w:sz w:val="24"/>
        </w:rPr>
        <w:t>售后服务及质保要求：</w:t>
      </w:r>
    </w:p>
    <w:p>
      <w:pPr>
        <w:numPr>
          <w:ilvl w:val="0"/>
          <w:numId w:val="3"/>
        </w:numPr>
        <w:spacing w:line="360" w:lineRule="auto"/>
        <w:ind w:left="426" w:hanging="426"/>
        <w:rPr>
          <w:rFonts w:hint="eastAsia" w:ascii="宋体" w:hAnsi="宋体"/>
          <w:sz w:val="24"/>
        </w:rPr>
      </w:pPr>
      <w:r>
        <w:rPr>
          <w:rFonts w:hint="eastAsia" w:ascii="宋体" w:hAnsi="宋体"/>
          <w:sz w:val="24"/>
        </w:rPr>
        <w:t>投标产品必须为整机原厂生产产品。如为进口产品，在供货时必须提供原产地证明及相关进口资料。不接受贴牌及非正当进货渠道产品。</w:t>
      </w:r>
    </w:p>
    <w:p>
      <w:pPr>
        <w:numPr>
          <w:ilvl w:val="0"/>
          <w:numId w:val="3"/>
        </w:numPr>
        <w:spacing w:line="360" w:lineRule="auto"/>
        <w:ind w:left="426" w:hanging="426"/>
        <w:rPr>
          <w:rFonts w:hint="eastAsia" w:ascii="宋体" w:hAnsi="宋体"/>
          <w:sz w:val="24"/>
        </w:rPr>
      </w:pPr>
      <w:r>
        <w:rPr>
          <w:rFonts w:hint="eastAsia" w:ascii="宋体" w:hAnsi="宋体"/>
          <w:sz w:val="24"/>
        </w:rPr>
        <w:t>中标人必须提供原厂技术彩页，原厂技术彩页必须支持投标产品。投标产品生产商官方网站资料必须与技术彩页一致。数据将结合产品彩页和实际测量，如有不实按虚假应标处理。</w:t>
      </w:r>
    </w:p>
    <w:p>
      <w:pPr>
        <w:numPr>
          <w:ilvl w:val="0"/>
          <w:numId w:val="3"/>
        </w:numPr>
        <w:spacing w:line="360" w:lineRule="auto"/>
        <w:ind w:left="426" w:hanging="426"/>
        <w:rPr>
          <w:rFonts w:hint="eastAsia" w:ascii="宋体" w:hAnsi="宋体"/>
          <w:sz w:val="24"/>
        </w:rPr>
      </w:pPr>
      <w:r>
        <w:rPr>
          <w:rFonts w:hint="eastAsia" w:ascii="宋体" w:hAnsi="宋体"/>
          <w:sz w:val="24"/>
        </w:rPr>
        <w:t>中标人无偿提供验收测试报告，所供货的产品必须符合中国电源标准及规范国际接插头，如不符合，中标人必须无偿更换，配齐相关的水电气接插件，并符合上述标准。</w:t>
      </w:r>
    </w:p>
    <w:p>
      <w:pPr>
        <w:numPr>
          <w:ilvl w:val="0"/>
          <w:numId w:val="3"/>
        </w:numPr>
        <w:spacing w:line="360" w:lineRule="auto"/>
        <w:ind w:left="427" w:hanging="427"/>
        <w:rPr>
          <w:rFonts w:hint="eastAsia" w:ascii="宋体" w:hAnsi="宋体"/>
          <w:sz w:val="24"/>
        </w:rPr>
      </w:pPr>
      <w:r>
        <w:rPr>
          <w:rFonts w:hint="eastAsia" w:ascii="宋体" w:hAnsi="宋体"/>
          <w:sz w:val="24"/>
        </w:rPr>
        <w:t>投标产品是合法注册有效周期内该品牌最新型号的产品，其产品符合国家有关安全规定。不得提供已停产或淘汰的产品，否则将按未响应技术参数要求处理。</w:t>
      </w:r>
    </w:p>
    <w:p>
      <w:pPr>
        <w:numPr>
          <w:ilvl w:val="0"/>
          <w:numId w:val="3"/>
        </w:numPr>
        <w:spacing w:line="360" w:lineRule="auto"/>
        <w:ind w:left="426" w:hanging="426"/>
        <w:rPr>
          <w:rFonts w:hint="eastAsia" w:ascii="宋体" w:hAnsi="宋体"/>
          <w:sz w:val="24"/>
        </w:rPr>
      </w:pPr>
      <w:r>
        <w:rPr>
          <w:rFonts w:hint="eastAsia" w:ascii="宋体" w:hAnsi="宋体"/>
          <w:sz w:val="24"/>
        </w:rPr>
        <w:t>▲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numPr>
          <w:ilvl w:val="0"/>
          <w:numId w:val="3"/>
        </w:numPr>
        <w:spacing w:line="360" w:lineRule="auto"/>
        <w:ind w:left="426" w:hanging="426"/>
        <w:rPr>
          <w:rFonts w:hint="eastAsia" w:ascii="宋体" w:hAnsi="宋体"/>
          <w:sz w:val="24"/>
        </w:rPr>
      </w:pPr>
      <w:r>
        <w:rPr>
          <w:rFonts w:hint="eastAsia" w:ascii="宋体" w:hAnsi="宋体"/>
          <w:sz w:val="24"/>
        </w:rPr>
        <w:t>设备维修：在深圳地区拥有厂家开设的合法有效维修点，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numPr>
          <w:ilvl w:val="0"/>
          <w:numId w:val="3"/>
        </w:numPr>
        <w:spacing w:line="360" w:lineRule="auto"/>
        <w:ind w:left="426" w:hanging="426"/>
        <w:rPr>
          <w:rFonts w:hint="eastAsia" w:ascii="宋体" w:hAnsi="宋体"/>
          <w:sz w:val="24"/>
        </w:rPr>
      </w:pPr>
      <w:r>
        <w:rPr>
          <w:rFonts w:hint="eastAsia" w:ascii="宋体" w:hAnsi="宋体"/>
          <w:sz w:val="24"/>
        </w:rPr>
        <w:t>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numPr>
          <w:ilvl w:val="0"/>
          <w:numId w:val="3"/>
        </w:numPr>
        <w:spacing w:line="360" w:lineRule="auto"/>
        <w:ind w:left="426" w:hanging="426"/>
        <w:rPr>
          <w:rFonts w:hint="eastAsia" w:ascii="宋体" w:hAnsi="宋体"/>
          <w:sz w:val="24"/>
        </w:rPr>
      </w:pPr>
      <w:r>
        <w:rPr>
          <w:rFonts w:hint="eastAsia" w:ascii="宋体" w:hAnsi="宋体"/>
          <w:sz w:val="24"/>
        </w:rPr>
        <w:t>中标人在设备安装调试完成前交付使用说明书、维修手册等相关资料。同时承诺免费对招标人进行专业的设备操作、维护、维修培训。</w:t>
      </w:r>
    </w:p>
    <w:p>
      <w:pPr>
        <w:numPr>
          <w:ilvl w:val="0"/>
          <w:numId w:val="2"/>
        </w:numPr>
        <w:spacing w:line="360" w:lineRule="auto"/>
        <w:ind w:left="850" w:hanging="850"/>
        <w:rPr>
          <w:rFonts w:hint="eastAsia" w:ascii="宋体" w:hAnsi="宋体"/>
          <w:sz w:val="24"/>
        </w:rPr>
      </w:pPr>
      <w:r>
        <w:rPr>
          <w:rFonts w:hint="eastAsia" w:ascii="宋体" w:hAnsi="宋体"/>
          <w:sz w:val="24"/>
        </w:rPr>
        <w:t>验收要求：</w:t>
      </w:r>
    </w:p>
    <w:p>
      <w:pPr>
        <w:numPr>
          <w:ilvl w:val="0"/>
          <w:numId w:val="4"/>
        </w:numPr>
        <w:spacing w:line="360" w:lineRule="auto"/>
        <w:ind w:left="426"/>
        <w:rPr>
          <w:rFonts w:hint="eastAsia" w:ascii="宋体" w:hAnsi="宋体"/>
          <w:sz w:val="24"/>
        </w:rPr>
      </w:pPr>
      <w:r>
        <w:rPr>
          <w:rFonts w:hint="eastAsia" w:ascii="宋体" w:hAnsi="宋体"/>
          <w:sz w:val="24"/>
        </w:rPr>
        <w:t>中标人货物安装调试完毕，正式投入使用1个月后，经过双方检验无故障方签署验收报告，产品保修期自验收合格之日起算。</w:t>
      </w:r>
    </w:p>
    <w:p>
      <w:pPr>
        <w:numPr>
          <w:ilvl w:val="0"/>
          <w:numId w:val="4"/>
        </w:numPr>
        <w:spacing w:line="360" w:lineRule="auto"/>
        <w:ind w:hanging="840"/>
        <w:rPr>
          <w:rFonts w:hint="eastAsia" w:ascii="宋体" w:hAnsi="宋体"/>
          <w:sz w:val="24"/>
        </w:rPr>
      </w:pPr>
      <w:r>
        <w:rPr>
          <w:rFonts w:hint="eastAsia" w:ascii="宋体" w:hAnsi="宋体"/>
          <w:sz w:val="24"/>
        </w:rPr>
        <w:t>当满足以下全部条件时，招标人向中标人签发货物验收合格报告：</w:t>
      </w:r>
    </w:p>
    <w:p>
      <w:pPr>
        <w:spacing w:line="360" w:lineRule="auto"/>
        <w:ind w:left="485" w:hanging="484" w:hangingChars="202"/>
        <w:rPr>
          <w:rFonts w:hint="eastAsia"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hint="eastAsia"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hint="eastAsia"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hint="eastAsia" w:ascii="宋体" w:hAnsi="宋体"/>
          <w:sz w:val="24"/>
        </w:rPr>
      </w:pPr>
      <w:r>
        <w:rPr>
          <w:rFonts w:hint="eastAsia" w:ascii="宋体" w:hAnsi="宋体"/>
          <w:sz w:val="24"/>
        </w:rPr>
        <w:t>d、货物安装调试完毕，无故障运行一个月后。</w:t>
      </w:r>
    </w:p>
    <w:p>
      <w:pPr>
        <w:numPr>
          <w:ilvl w:val="0"/>
          <w:numId w:val="2"/>
        </w:numPr>
        <w:spacing w:line="360" w:lineRule="auto"/>
        <w:ind w:left="485" w:hanging="484" w:hangingChars="202"/>
        <w:rPr>
          <w:rFonts w:hint="eastAsia" w:ascii="宋体" w:hAnsi="宋体"/>
          <w:color w:val="000000"/>
          <w:sz w:val="24"/>
        </w:rPr>
      </w:pPr>
      <w:r>
        <w:rPr>
          <w:rFonts w:hint="eastAsia" w:ascii="宋体" w:hAnsi="宋体"/>
          <w:color w:val="000000"/>
          <w:sz w:val="24"/>
        </w:rPr>
        <w:t>▲付款方式：合同签订且收到发票后支付合同总价的30%为进度款，货到指定地点、安装验收合格后支付65%，余款5%待质保期满，无质量问题且经招标人确认后无息支付。</w:t>
      </w:r>
    </w:p>
    <w:p>
      <w:pPr>
        <w:numPr>
          <w:ilvl w:val="0"/>
          <w:numId w:val="5"/>
        </w:numPr>
        <w:spacing w:line="360" w:lineRule="auto"/>
        <w:rPr>
          <w:rFonts w:hint="eastAsia" w:ascii="宋体" w:hAnsi="宋体"/>
          <w:sz w:val="24"/>
        </w:rPr>
      </w:pPr>
      <w:r>
        <w:rPr>
          <w:rFonts w:hint="eastAsia" w:ascii="宋体" w:hAnsi="宋体"/>
          <w:sz w:val="24"/>
        </w:rPr>
        <w:t>国产货物：招标人指定地点交货，投标总价为人民币包干价，包括但不限于：</w:t>
      </w:r>
    </w:p>
    <w:p>
      <w:pPr>
        <w:spacing w:line="360" w:lineRule="auto"/>
        <w:ind w:left="424" w:leftChars="202"/>
        <w:rPr>
          <w:rFonts w:hint="eastAsia"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numPr>
          <w:ilvl w:val="0"/>
          <w:numId w:val="5"/>
        </w:numPr>
        <w:spacing w:line="360" w:lineRule="auto"/>
        <w:ind w:left="0" w:firstLine="0"/>
        <w:rPr>
          <w:rFonts w:hint="eastAsia" w:ascii="宋体" w:hAnsi="宋体"/>
          <w:sz w:val="24"/>
        </w:rPr>
      </w:pPr>
      <w:r>
        <w:rPr>
          <w:rFonts w:hint="eastAsia" w:ascii="宋体" w:hAnsi="宋体"/>
          <w:sz w:val="24"/>
        </w:rPr>
        <w:t>进口货物：CIP招标人指定地点，投标总价为人民币包干价，包括但不限于：</w:t>
      </w:r>
    </w:p>
    <w:p>
      <w:pPr>
        <w:spacing w:line="360" w:lineRule="auto"/>
        <w:ind w:left="424"/>
        <w:rPr>
          <w:rFonts w:hint="eastAsia"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ind w:left="424" w:leftChars="202"/>
        <w:rPr>
          <w:rFonts w:hint="eastAsia"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如有进口设备，投标报价包含进口代理费以及发生的其他所有相关费用。</w:t>
      </w:r>
    </w:p>
    <w:p>
      <w:pPr>
        <w:numPr>
          <w:ilvl w:val="0"/>
          <w:numId w:val="2"/>
        </w:numPr>
        <w:spacing w:line="360" w:lineRule="auto"/>
        <w:ind w:left="485" w:hanging="484" w:hangingChars="202"/>
        <w:rPr>
          <w:rFonts w:hint="eastAsia" w:ascii="宋体" w:hAnsi="宋体"/>
          <w:sz w:val="24"/>
        </w:rPr>
      </w:pPr>
      <w:r>
        <w:rPr>
          <w:rFonts w:hint="eastAsia" w:ascii="宋体" w:hAnsi="宋体"/>
          <w:sz w:val="24"/>
        </w:rPr>
        <w:t>▲预算金额：本次项目采购预算金额为人民币</w:t>
      </w:r>
      <w:r>
        <w:rPr>
          <w:rFonts w:hint="eastAsia" w:ascii="宋体" w:hAnsi="宋体" w:cs="宋体"/>
          <w:sz w:val="24"/>
        </w:rPr>
        <w:t>1,800,000.00</w:t>
      </w:r>
      <w:r>
        <w:rPr>
          <w:rFonts w:hint="eastAsia" w:ascii="宋体" w:hAnsi="宋体"/>
          <w:sz w:val="24"/>
        </w:rPr>
        <w:t>元。投标人投标总价超过预算金额，该投标人的投标文件无效。</w:t>
      </w:r>
    </w:p>
    <w:p>
      <w:pPr>
        <w:spacing w:line="360" w:lineRule="auto"/>
        <w:rPr>
          <w:rFonts w:hint="eastAsia" w:ascii="宋体" w:hAnsi="宋体"/>
          <w:sz w:val="24"/>
        </w:rPr>
      </w:pPr>
    </w:p>
    <w:p>
      <w:pPr>
        <w:spacing w:line="360" w:lineRule="auto"/>
        <w:rPr>
          <w:rFonts w:hint="eastAsia"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hint="eastAsia" w:ascii="宋体" w:hAnsi="宋体"/>
          <w:b/>
          <w:sz w:val="28"/>
          <w:szCs w:val="28"/>
        </w:rPr>
      </w:pPr>
      <w:r>
        <w:rPr>
          <w:rFonts w:ascii="宋体" w:hAnsi="宋体"/>
          <w:b/>
          <w:sz w:val="24"/>
        </w:rPr>
        <w:br w:type="page"/>
      </w:r>
      <w:bookmarkStart w:id="333" w:name="_Toc24279"/>
      <w:r>
        <w:rPr>
          <w:rFonts w:hint="eastAsia" w:ascii="宋体" w:hAnsi="宋体"/>
          <w:b/>
          <w:sz w:val="28"/>
          <w:szCs w:val="28"/>
        </w:rPr>
        <w:t>第二节 技术要求</w:t>
      </w:r>
      <w:bookmarkEnd w:id="333"/>
    </w:p>
    <w:p>
      <w:pPr>
        <w:autoSpaceDE w:val="0"/>
        <w:autoSpaceDN w:val="0"/>
        <w:adjustRightInd w:val="0"/>
        <w:spacing w:line="360" w:lineRule="auto"/>
        <w:rPr>
          <w:b/>
          <w:bCs/>
          <w:kern w:val="0"/>
          <w:sz w:val="24"/>
        </w:rPr>
      </w:pPr>
      <w:r>
        <w:rPr>
          <w:rFonts w:hint="eastAsia" w:ascii="宋体" w:cs="宋体"/>
          <w:b/>
          <w:bCs/>
          <w:kern w:val="0"/>
          <w:sz w:val="24"/>
          <w:lang w:val="zh-CN"/>
        </w:rPr>
        <w:t>一、货物清单及技术规格</w:t>
      </w:r>
    </w:p>
    <w:tbl>
      <w:tblPr>
        <w:tblStyle w:val="36"/>
        <w:tblW w:w="8789" w:type="dxa"/>
        <w:tblInd w:w="108" w:type="dxa"/>
        <w:tblLayout w:type="fixed"/>
        <w:tblCellMar>
          <w:top w:w="0" w:type="dxa"/>
          <w:left w:w="108" w:type="dxa"/>
          <w:bottom w:w="0" w:type="dxa"/>
          <w:right w:w="108" w:type="dxa"/>
        </w:tblCellMar>
      </w:tblPr>
      <w:tblGrid>
        <w:gridCol w:w="709"/>
        <w:gridCol w:w="1134"/>
        <w:gridCol w:w="4820"/>
        <w:gridCol w:w="708"/>
        <w:gridCol w:w="709"/>
        <w:gridCol w:w="709"/>
      </w:tblGrid>
      <w:tr>
        <w:tblPrEx>
          <w:tblLayout w:type="fixed"/>
          <w:tblCellMar>
            <w:top w:w="0" w:type="dxa"/>
            <w:left w:w="108" w:type="dxa"/>
            <w:bottom w:w="0" w:type="dxa"/>
            <w:right w:w="108" w:type="dxa"/>
          </w:tblCellMar>
        </w:tblPrEx>
        <w:trPr>
          <w:trHeight w:val="680" w:hRule="exact"/>
        </w:trPr>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ascii="宋体" w:hAnsi="宋体"/>
                <w:b/>
                <w:bCs/>
                <w:kern w:val="0"/>
                <w:sz w:val="24"/>
                <w:szCs w:val="24"/>
                <w:lang w:val="zh-CN"/>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hint="eastAsia" w:ascii="宋体" w:hAnsi="宋体"/>
                <w:b/>
                <w:bCs/>
                <w:kern w:val="0"/>
                <w:sz w:val="24"/>
                <w:szCs w:val="24"/>
                <w:lang w:val="zh-CN"/>
              </w:rPr>
              <w:t>货物</w:t>
            </w:r>
            <w:r>
              <w:rPr>
                <w:rFonts w:ascii="宋体" w:hAnsi="宋体"/>
                <w:b/>
                <w:bCs/>
                <w:kern w:val="0"/>
                <w:sz w:val="24"/>
                <w:szCs w:val="24"/>
                <w:lang w:val="zh-CN"/>
              </w:rPr>
              <w:t>名称</w:t>
            </w:r>
          </w:p>
        </w:tc>
        <w:tc>
          <w:tcPr>
            <w:tcW w:w="48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ascii="宋体" w:hAnsi="宋体"/>
                <w:b/>
                <w:bCs/>
                <w:kern w:val="0"/>
                <w:sz w:val="24"/>
                <w:szCs w:val="24"/>
                <w:lang w:val="zh-CN"/>
              </w:rPr>
              <w:t>技术参数或功能要求</w:t>
            </w:r>
          </w:p>
        </w:tc>
        <w:tc>
          <w:tcPr>
            <w:tcW w:w="70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ascii="宋体" w:hAnsi="宋体"/>
                <w:b/>
                <w:bCs/>
                <w:kern w:val="0"/>
                <w:sz w:val="24"/>
                <w:szCs w:val="24"/>
                <w:lang w:val="zh-CN"/>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b/>
                <w:bCs/>
                <w:kern w:val="0"/>
                <w:sz w:val="24"/>
                <w:szCs w:val="24"/>
                <w:lang w:val="zh-CN"/>
              </w:rPr>
            </w:pPr>
            <w:r>
              <w:rPr>
                <w:rFonts w:ascii="宋体" w:hAnsi="宋体"/>
                <w:b/>
                <w:bCs/>
                <w:kern w:val="0"/>
                <w:sz w:val="24"/>
                <w:szCs w:val="24"/>
                <w:lang w:val="zh-CN"/>
              </w:rPr>
              <w:t>单位</w:t>
            </w:r>
          </w:p>
        </w:tc>
        <w:tc>
          <w:tcPr>
            <w:tcW w:w="70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ascii="宋体" w:hAnsi="宋体"/>
                <w:b/>
                <w:bCs/>
                <w:kern w:val="0"/>
                <w:sz w:val="24"/>
                <w:szCs w:val="24"/>
                <w:lang w:val="zh-CN"/>
              </w:rPr>
              <w:t>备注</w:t>
            </w:r>
          </w:p>
        </w:tc>
      </w:tr>
      <w:tr>
        <w:tblPrEx>
          <w:tblLayout w:type="fixed"/>
          <w:tblCellMar>
            <w:top w:w="0" w:type="dxa"/>
            <w:left w:w="108" w:type="dxa"/>
            <w:bottom w:w="0" w:type="dxa"/>
            <w:right w:w="108" w:type="dxa"/>
          </w:tblCellMar>
        </w:tblPrEx>
        <w:trPr>
          <w:trHeight w:val="1" w:hRule="atLeast"/>
        </w:trPr>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ascii="宋体" w:hAnsi="宋体"/>
                <w:kern w:val="0"/>
                <w:sz w:val="24"/>
                <w:szCs w:val="24"/>
                <w:lang w:val="zh-CN"/>
              </w:rPr>
              <w:t>1</w:t>
            </w:r>
          </w:p>
        </w:tc>
        <w:tc>
          <w:tcPr>
            <w:tcW w:w="1134" w:type="dxa"/>
            <w:vMerge w:val="restart"/>
            <w:tcBorders>
              <w:top w:val="single" w:color="000000" w:sz="4" w:space="0"/>
              <w:left w:val="single" w:color="000000" w:sz="4" w:space="0"/>
              <w:right w:val="single" w:color="000000" w:sz="4" w:space="0"/>
            </w:tcBorders>
            <w:vAlign w:val="center"/>
          </w:tcPr>
          <w:p>
            <w:pPr>
              <w:spacing w:line="360" w:lineRule="auto"/>
              <w:rPr>
                <w:rFonts w:hint="eastAsia" w:ascii="宋体" w:hAnsi="宋体"/>
                <w:kern w:val="0"/>
                <w:sz w:val="24"/>
                <w:szCs w:val="24"/>
              </w:rPr>
            </w:pPr>
            <w:r>
              <w:rPr>
                <w:rFonts w:hint="eastAsia"/>
                <w:sz w:val="24"/>
                <w:szCs w:val="24"/>
              </w:rPr>
              <w:t>涂膜机</w:t>
            </w: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1.设备具有双面涂布功能；</w:t>
            </w:r>
          </w:p>
        </w:tc>
        <w:tc>
          <w:tcPr>
            <w:tcW w:w="708"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hint="eastAsia" w:ascii="宋体" w:hAnsi="宋体"/>
                <w:kern w:val="0"/>
                <w:sz w:val="24"/>
                <w:szCs w:val="24"/>
                <w:lang w:val="zh-CN"/>
              </w:rPr>
              <w:t>1</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r>
              <w:rPr>
                <w:rFonts w:ascii="宋体" w:hAnsi="宋体"/>
                <w:kern w:val="0"/>
                <w:sz w:val="24"/>
                <w:szCs w:val="24"/>
                <w:lang w:val="zh-CN"/>
              </w:rPr>
              <w:t>套</w:t>
            </w:r>
          </w:p>
        </w:tc>
        <w:tc>
          <w:tcPr>
            <w:tcW w:w="709" w:type="dxa"/>
            <w:vMerge w:val="restart"/>
            <w:tcBorders>
              <w:top w:val="single" w:color="000000" w:sz="4" w:space="0"/>
              <w:left w:val="single" w:color="000000" w:sz="4" w:space="0"/>
              <w:right w:val="single" w:color="000000" w:sz="4" w:space="0"/>
            </w:tcBorders>
            <w:vAlign w:val="center"/>
          </w:tcPr>
          <w:p>
            <w:pPr>
              <w:autoSpaceDE w:val="0"/>
              <w:autoSpaceDN w:val="0"/>
              <w:adjustRightInd w:val="0"/>
              <w:spacing w:line="360" w:lineRule="auto"/>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kern w:val="0"/>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2.</w:t>
            </w:r>
            <w:r>
              <w:rPr>
                <w:color w:val="000000"/>
                <w:sz w:val="24"/>
                <w:szCs w:val="24"/>
              </w:rPr>
              <w:t>设备还需具有浸渍涂布功能</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kern w:val="0"/>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3.</w:t>
            </w:r>
            <w:r>
              <w:rPr>
                <w:color w:val="000000"/>
                <w:sz w:val="24"/>
                <w:szCs w:val="24"/>
              </w:rPr>
              <w:t>涂布宽度400mm；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widowControl/>
              <w:spacing w:line="360" w:lineRule="auto"/>
              <w:rPr>
                <w:rFonts w:hint="eastAsia" w:ascii="宋体" w:hAnsi="宋体"/>
                <w:kern w:val="0"/>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4.</w:t>
            </w:r>
            <w:r>
              <w:rPr>
                <w:color w:val="000000"/>
                <w:sz w:val="24"/>
                <w:szCs w:val="24"/>
              </w:rPr>
              <w:t>涂布速度在0.5-3m/min之间可调；</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5.</w:t>
            </w:r>
            <w:r>
              <w:rPr>
                <w:color w:val="000000"/>
                <w:sz w:val="24"/>
                <w:szCs w:val="24"/>
              </w:rPr>
              <w:t>涂布湿膜厚度在30-300μm可调；</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6.</w:t>
            </w:r>
            <w:r>
              <w:rPr>
                <w:color w:val="000000"/>
                <w:sz w:val="24"/>
                <w:szCs w:val="24"/>
              </w:rPr>
              <w:t>涂布重量可调节，涂布重量误差≤±1.5%；</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7.</w:t>
            </w:r>
            <w:r>
              <w:rPr>
                <w:color w:val="000000"/>
                <w:sz w:val="24"/>
                <w:szCs w:val="24"/>
              </w:rPr>
              <w:t>宽度误差≤±0.5mm；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8.</w:t>
            </w:r>
            <w:r>
              <w:rPr>
                <w:color w:val="000000"/>
                <w:sz w:val="24"/>
                <w:szCs w:val="24"/>
              </w:rPr>
              <w:t>烘箱长度为</w:t>
            </w:r>
            <w:r>
              <w:rPr>
                <w:rFonts w:hint="eastAsia"/>
                <w:color w:val="000000"/>
                <w:sz w:val="24"/>
                <w:szCs w:val="24"/>
              </w:rPr>
              <w:t>7</w:t>
            </w:r>
            <w:r>
              <w:rPr>
                <w:color w:val="000000"/>
                <w:sz w:val="24"/>
                <w:szCs w:val="24"/>
              </w:rPr>
              <w:t>m，其中2m最高温为150</w:t>
            </w:r>
            <w:r>
              <w:rPr>
                <w:rFonts w:hint="eastAsia" w:ascii="宋体" w:hAnsi="宋体" w:cs="宋体"/>
                <w:color w:val="000000"/>
                <w:sz w:val="24"/>
                <w:szCs w:val="24"/>
              </w:rPr>
              <w:t>℃</w:t>
            </w:r>
            <w:r>
              <w:rPr>
                <w:color w:val="000000"/>
                <w:sz w:val="24"/>
                <w:szCs w:val="24"/>
              </w:rPr>
              <w:t>，</w:t>
            </w:r>
            <w:r>
              <w:rPr>
                <w:rFonts w:hint="eastAsia"/>
                <w:color w:val="000000"/>
                <w:sz w:val="24"/>
                <w:szCs w:val="24"/>
              </w:rPr>
              <w:t>5</w:t>
            </w:r>
            <w:r>
              <w:rPr>
                <w:color w:val="000000"/>
                <w:sz w:val="24"/>
                <w:szCs w:val="24"/>
              </w:rPr>
              <w:t>m最高温度为365</w:t>
            </w:r>
            <w:r>
              <w:rPr>
                <w:rFonts w:hint="eastAsia" w:ascii="宋体" w:hAnsi="宋体" w:cs="宋体"/>
                <w:color w:val="000000"/>
                <w:sz w:val="24"/>
                <w:szCs w:val="24"/>
              </w:rPr>
              <w:t>℃</w:t>
            </w:r>
            <w:r>
              <w:rPr>
                <w:color w:val="000000"/>
                <w:sz w:val="24"/>
                <w:szCs w:val="24"/>
              </w:rPr>
              <w:t>；</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9.</w:t>
            </w:r>
            <w:r>
              <w:rPr>
                <w:color w:val="000000"/>
                <w:sz w:val="24"/>
                <w:szCs w:val="24"/>
              </w:rPr>
              <w:t>温度控制精度±1</w:t>
            </w:r>
            <w:r>
              <w:rPr>
                <w:rFonts w:hint="eastAsia" w:ascii="宋体" w:hAnsi="宋体" w:cs="宋体"/>
                <w:color w:val="000000"/>
                <w:sz w:val="24"/>
                <w:szCs w:val="24"/>
              </w:rPr>
              <w:t>℃</w:t>
            </w:r>
            <w:r>
              <w:rPr>
                <w:color w:val="000000"/>
                <w:sz w:val="24"/>
                <w:szCs w:val="24"/>
              </w:rPr>
              <w:t>，运行时箱体外表面温度与环境温度差≤10</w:t>
            </w:r>
            <w:r>
              <w:rPr>
                <w:rFonts w:hint="eastAsia" w:ascii="宋体" w:hAnsi="宋体" w:cs="宋体"/>
                <w:color w:val="000000"/>
                <w:sz w:val="24"/>
                <w:szCs w:val="24"/>
              </w:rPr>
              <w:t>℃</w:t>
            </w:r>
            <w:r>
              <w:rPr>
                <w:color w:val="000000"/>
                <w:sz w:val="24"/>
                <w:szCs w:val="24"/>
              </w:rPr>
              <w:t>；</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10.</w:t>
            </w:r>
            <w:r>
              <w:rPr>
                <w:color w:val="000000"/>
                <w:sz w:val="24"/>
                <w:szCs w:val="24"/>
              </w:rPr>
              <w:t xml:space="preserve"> 烘箱送风方式为上下吹风，风量可调节；</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11.</w:t>
            </w:r>
            <w:r>
              <w:rPr>
                <w:color w:val="000000"/>
                <w:sz w:val="24"/>
                <w:szCs w:val="24"/>
              </w:rPr>
              <w:t>收放卷传输辊径在12cm及以上，收放内径在6寸及以上；</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12.</w:t>
            </w:r>
            <w:r>
              <w:rPr>
                <w:color w:val="000000"/>
                <w:sz w:val="24"/>
                <w:szCs w:val="24"/>
              </w:rPr>
              <w:t>收放卷最大卷径600mm及以上</w:t>
            </w:r>
            <w:r>
              <w:rPr>
                <w:rFonts w:hint="eastAsia"/>
                <w:color w:val="000000"/>
                <w:sz w:val="24"/>
                <w:szCs w:val="24"/>
              </w:rPr>
              <w:t>；</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13.</w:t>
            </w:r>
            <w:r>
              <w:rPr>
                <w:color w:val="000000"/>
                <w:sz w:val="24"/>
                <w:szCs w:val="24"/>
              </w:rPr>
              <w:t>浸泡池过辊在12cm及以上，过辊高度可调节；</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14.</w:t>
            </w:r>
            <w:r>
              <w:rPr>
                <w:color w:val="000000"/>
                <w:sz w:val="24"/>
                <w:szCs w:val="24"/>
              </w:rPr>
              <w:t>涂布挤压头需高耐磨、耐腐、直线度≤1μm</w:t>
            </w:r>
            <w:r>
              <w:rPr>
                <w:rFonts w:hint="eastAsia"/>
                <w:color w:val="000000"/>
                <w:sz w:val="24"/>
                <w:szCs w:val="24"/>
              </w:rPr>
              <w:t>；</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15.</w:t>
            </w:r>
            <w:r>
              <w:rPr>
                <w:color w:val="000000"/>
                <w:sz w:val="24"/>
                <w:szCs w:val="24"/>
              </w:rPr>
              <w:t>可在线监测长度；</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16.</w:t>
            </w:r>
            <w:r>
              <w:rPr>
                <w:color w:val="000000"/>
                <w:sz w:val="24"/>
                <w:szCs w:val="24"/>
              </w:rPr>
              <w:t>涂料需具有液位测定控制，控制精度≤5mm；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17.</w:t>
            </w:r>
            <w:r>
              <w:rPr>
                <w:color w:val="000000"/>
                <w:sz w:val="24"/>
                <w:szCs w:val="24"/>
              </w:rPr>
              <w:t>需具有纠偏系统，收卷左右偏差≤</w:t>
            </w:r>
            <w:r>
              <w:rPr>
                <w:rFonts w:hint="eastAsia"/>
                <w:color w:val="000000"/>
                <w:sz w:val="24"/>
                <w:szCs w:val="24"/>
              </w:rPr>
              <w:t>0.</w:t>
            </w:r>
            <w:r>
              <w:rPr>
                <w:color w:val="000000"/>
                <w:sz w:val="24"/>
                <w:szCs w:val="24"/>
              </w:rPr>
              <w:t>5mm；</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18.背辊驱动采用高精度DD马达直驱电机；</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4"/>
                <w:szCs w:val="24"/>
              </w:rPr>
            </w:pPr>
            <w:r>
              <w:rPr>
                <w:rFonts w:hint="eastAsia" w:ascii="宋体" w:hAnsi="宋体" w:cs="宋体"/>
                <w:color w:val="000000"/>
                <w:sz w:val="24"/>
                <w:szCs w:val="24"/>
              </w:rPr>
              <w:t>19.控制系统采用高精度总线控制；</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color w:val="000000"/>
                <w:sz w:val="24"/>
                <w:szCs w:val="24"/>
              </w:rPr>
            </w:pPr>
            <w:r>
              <w:rPr>
                <w:rFonts w:hint="eastAsia" w:ascii="宋体" w:hAnsi="宋体" w:cs="宋体"/>
                <w:color w:val="000000"/>
                <w:sz w:val="24"/>
                <w:szCs w:val="24"/>
              </w:rPr>
              <w:t>20.</w:t>
            </w:r>
            <w:r>
              <w:rPr>
                <w:color w:val="000000"/>
                <w:sz w:val="24"/>
                <w:szCs w:val="24"/>
              </w:rPr>
              <w:t>基材运行要具有正向涂布、空走带、反向倒带等功能</w:t>
            </w:r>
            <w:r>
              <w:rPr>
                <w:rFonts w:hint="eastAsia"/>
                <w:color w:val="000000"/>
                <w:sz w:val="24"/>
                <w:szCs w:val="24"/>
              </w:rPr>
              <w:t>；</w:t>
            </w:r>
          </w:p>
        </w:tc>
        <w:tc>
          <w:tcPr>
            <w:tcW w:w="708" w:type="dxa"/>
            <w:vMerge w:val="continue"/>
            <w:tcBorders>
              <w:left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r>
        <w:tblPrEx>
          <w:tblLayout w:type="fixed"/>
          <w:tblCellMar>
            <w:top w:w="0" w:type="dxa"/>
            <w:left w:w="108" w:type="dxa"/>
            <w:bottom w:w="0" w:type="dxa"/>
            <w:right w:w="108" w:type="dxa"/>
          </w:tblCellMar>
        </w:tblPrEx>
        <w:trPr>
          <w:trHeight w:val="1" w:hRule="atLeast"/>
        </w:trPr>
        <w:tc>
          <w:tcPr>
            <w:tcW w:w="709"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1134" w:type="dxa"/>
            <w:vMerge w:val="continue"/>
            <w:tcBorders>
              <w:left w:val="single" w:color="000000" w:sz="4" w:space="0"/>
              <w:bottom w:val="single" w:color="000000" w:sz="4" w:space="0"/>
              <w:right w:val="single" w:color="000000" w:sz="4" w:space="0"/>
            </w:tcBorders>
            <w:vAlign w:val="center"/>
          </w:tcPr>
          <w:p>
            <w:pPr>
              <w:spacing w:line="360" w:lineRule="auto"/>
              <w:rPr>
                <w:rFonts w:hint="eastAsia" w:ascii="宋体" w:hAnsi="宋体"/>
                <w:sz w:val="24"/>
                <w:szCs w:val="24"/>
              </w:rPr>
            </w:pPr>
          </w:p>
        </w:tc>
        <w:tc>
          <w:tcPr>
            <w:tcW w:w="482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sz w:val="24"/>
                <w:szCs w:val="24"/>
              </w:rPr>
            </w:pPr>
            <w:r>
              <w:rPr>
                <w:rFonts w:hint="eastAsia" w:ascii="宋体" w:hAnsi="宋体" w:cs="宋体"/>
                <w:sz w:val="24"/>
                <w:szCs w:val="24"/>
              </w:rPr>
              <w:t>21.</w:t>
            </w:r>
            <w:r>
              <w:rPr>
                <w:rFonts w:hint="eastAsia"/>
                <w:sz w:val="24"/>
                <w:szCs w:val="24"/>
              </w:rPr>
              <w:t xml:space="preserve"> </w:t>
            </w:r>
            <w:r>
              <w:rPr>
                <w:rFonts w:hint="eastAsia" w:ascii="宋体" w:hAnsi="宋体" w:cs="宋体"/>
                <w:sz w:val="24"/>
                <w:szCs w:val="24"/>
              </w:rPr>
              <w:t>提供设备设计相关图给及实际应图片案例。</w:t>
            </w:r>
          </w:p>
        </w:tc>
        <w:tc>
          <w:tcPr>
            <w:tcW w:w="708" w:type="dxa"/>
            <w:vMerge w:val="continue"/>
            <w:tcBorders>
              <w:left w:val="single" w:color="000000" w:sz="4" w:space="0"/>
              <w:bottom w:val="single" w:color="000000" w:sz="4" w:space="0"/>
              <w:right w:val="single" w:color="000000" w:sz="4" w:space="0"/>
            </w:tcBorders>
            <w:vAlign w:val="center"/>
          </w:tcPr>
          <w:p>
            <w:pPr>
              <w:autoSpaceDE w:val="0"/>
              <w:autoSpaceDN w:val="0"/>
              <w:adjustRightInd w:val="0"/>
              <w:spacing w:line="360" w:lineRule="auto"/>
              <w:jc w:val="center"/>
              <w:rPr>
                <w:rFonts w:hint="eastAsia" w:ascii="宋体" w:hAnsi="宋体"/>
                <w:kern w:val="0"/>
                <w:sz w:val="24"/>
                <w:szCs w:val="24"/>
                <w:lang w:val="zh-CN"/>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c>
          <w:tcPr>
            <w:tcW w:w="709"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hint="eastAsia" w:ascii="宋体" w:hAnsi="宋体"/>
                <w:kern w:val="0"/>
                <w:sz w:val="24"/>
                <w:szCs w:val="24"/>
                <w:lang w:val="zh-CN"/>
              </w:rPr>
            </w:pPr>
          </w:p>
        </w:tc>
      </w:tr>
    </w:tbl>
    <w:p>
      <w:pPr>
        <w:spacing w:line="360" w:lineRule="auto"/>
        <w:rPr>
          <w:rFonts w:hint="eastAsia" w:ascii="宋体" w:hAnsi="宋体"/>
          <w:b/>
          <w:bCs/>
          <w:szCs w:val="21"/>
        </w:rPr>
      </w:pPr>
      <w:r>
        <w:rPr>
          <w:rFonts w:hint="eastAsia" w:ascii="宋体" w:hAnsi="宋体"/>
          <w:b/>
          <w:bCs/>
          <w:szCs w:val="21"/>
        </w:rPr>
        <w:t>说明:</w:t>
      </w:r>
    </w:p>
    <w:p>
      <w:pPr>
        <w:numPr>
          <w:ilvl w:val="0"/>
          <w:numId w:val="6"/>
        </w:numPr>
        <w:spacing w:line="360" w:lineRule="auto"/>
        <w:rPr>
          <w:rFonts w:hint="eastAsia" w:ascii="宋体" w:hAnsi="宋体"/>
          <w:b/>
          <w:bCs/>
          <w:szCs w:val="21"/>
        </w:rPr>
      </w:pPr>
      <w:r>
        <w:rPr>
          <w:rFonts w:hint="eastAsia" w:ascii="宋体" w:hAnsi="宋体"/>
          <w:b/>
          <w:bCs/>
          <w:szCs w:val="21"/>
        </w:rPr>
        <w:t>为保证售后服务质量，必须提供售后服务承诺。</w:t>
      </w:r>
    </w:p>
    <w:p>
      <w:pPr>
        <w:spacing w:before="60" w:after="240" w:line="360" w:lineRule="auto"/>
        <w:jc w:val="center"/>
        <w:outlineLvl w:val="1"/>
        <w:rPr>
          <w:rFonts w:hint="eastAsia" w:ascii="宋体" w:hAnsi="宋体"/>
          <w:b/>
          <w:sz w:val="28"/>
          <w:szCs w:val="28"/>
        </w:rPr>
      </w:pPr>
      <w:r>
        <w:br w:type="page"/>
      </w:r>
      <w:bookmarkStart w:id="334" w:name="_Toc11944"/>
      <w:bookmarkStart w:id="335" w:name="_Toc203990440"/>
      <w:r>
        <w:rPr>
          <w:rFonts w:hint="eastAsia" w:ascii="宋体" w:hAnsi="宋体"/>
          <w:b/>
          <w:sz w:val="28"/>
          <w:szCs w:val="28"/>
        </w:rPr>
        <w:t>第三节 投标文件否决性条款摘要</w:t>
      </w:r>
      <w:bookmarkEnd w:id="334"/>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b/>
                <w:sz w:val="24"/>
              </w:rPr>
            </w:pPr>
            <w:r>
              <w:rPr>
                <w:rFonts w:hint="eastAsia" w:ascii="宋体" w:hAnsi="宋体"/>
                <w:b/>
                <w:sz w:val="24"/>
              </w:rPr>
              <w:t>1.</w:t>
            </w:r>
          </w:p>
        </w:tc>
        <w:tc>
          <w:tcPr>
            <w:tcW w:w="7560" w:type="dxa"/>
          </w:tcPr>
          <w:p>
            <w:pPr>
              <w:spacing w:line="360" w:lineRule="auto"/>
              <w:rPr>
                <w:rFonts w:hint="eastAsia"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1.1</w:t>
            </w:r>
          </w:p>
        </w:tc>
        <w:tc>
          <w:tcPr>
            <w:tcW w:w="7560" w:type="dxa"/>
          </w:tcPr>
          <w:p>
            <w:pPr>
              <w:spacing w:line="360" w:lineRule="auto"/>
              <w:rPr>
                <w:rFonts w:hint="eastAsia"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1.2</w:t>
            </w:r>
          </w:p>
        </w:tc>
        <w:tc>
          <w:tcPr>
            <w:tcW w:w="7560" w:type="dxa"/>
            <w:vAlign w:val="center"/>
          </w:tcPr>
          <w:p>
            <w:pPr>
              <w:spacing w:line="360" w:lineRule="auto"/>
              <w:jc w:val="left"/>
              <w:rPr>
                <w:rFonts w:hint="eastAsia"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hint="eastAsia" w:ascii="宋体" w:hAnsi="宋体"/>
                <w:sz w:val="24"/>
              </w:rPr>
            </w:pPr>
            <w:r>
              <w:rPr>
                <w:rFonts w:hint="eastAsia" w:ascii="宋体" w:hAnsi="宋体"/>
                <w:sz w:val="24"/>
              </w:rPr>
              <w:t>1.3</w:t>
            </w:r>
          </w:p>
        </w:tc>
        <w:tc>
          <w:tcPr>
            <w:tcW w:w="7560" w:type="dxa"/>
            <w:vAlign w:val="center"/>
          </w:tcPr>
          <w:p>
            <w:pPr>
              <w:spacing w:line="360" w:lineRule="auto"/>
              <w:jc w:val="left"/>
              <w:rPr>
                <w:rFonts w:hint="eastAsia"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1.4</w:t>
            </w:r>
          </w:p>
        </w:tc>
        <w:tc>
          <w:tcPr>
            <w:tcW w:w="7560" w:type="dxa"/>
            <w:vAlign w:val="center"/>
          </w:tcPr>
          <w:p>
            <w:pPr>
              <w:spacing w:line="360" w:lineRule="auto"/>
              <w:jc w:val="left"/>
              <w:rPr>
                <w:rFonts w:hint="eastAsia"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b/>
                <w:sz w:val="24"/>
              </w:rPr>
            </w:pPr>
            <w:r>
              <w:rPr>
                <w:rFonts w:hint="eastAsia" w:ascii="宋体" w:hAnsi="宋体"/>
                <w:b/>
                <w:sz w:val="24"/>
              </w:rPr>
              <w:t>2.</w:t>
            </w:r>
          </w:p>
        </w:tc>
        <w:tc>
          <w:tcPr>
            <w:tcW w:w="7560" w:type="dxa"/>
          </w:tcPr>
          <w:p>
            <w:pPr>
              <w:spacing w:line="360" w:lineRule="auto"/>
              <w:rPr>
                <w:rFonts w:hint="eastAsia"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2.1</w:t>
            </w:r>
          </w:p>
        </w:tc>
        <w:tc>
          <w:tcPr>
            <w:tcW w:w="7560" w:type="dxa"/>
          </w:tcPr>
          <w:p>
            <w:pPr>
              <w:spacing w:line="360" w:lineRule="auto"/>
              <w:ind w:left="315" w:hanging="315"/>
              <w:rPr>
                <w:rFonts w:hint="eastAsia"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hint="eastAsia" w:ascii="宋体" w:hAnsi="宋体"/>
                <w:sz w:val="24"/>
              </w:rPr>
            </w:pPr>
            <w:r>
              <w:rPr>
                <w:rFonts w:hint="eastAsia" w:ascii="宋体" w:hAnsi="宋体"/>
                <w:sz w:val="24"/>
              </w:rPr>
              <w:t>2.2</w:t>
            </w:r>
          </w:p>
        </w:tc>
        <w:tc>
          <w:tcPr>
            <w:tcW w:w="7560" w:type="dxa"/>
          </w:tcPr>
          <w:p>
            <w:pPr>
              <w:spacing w:line="360" w:lineRule="auto"/>
              <w:ind w:hanging="15"/>
              <w:rPr>
                <w:rFonts w:hint="eastAsia"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2.3</w:t>
            </w:r>
          </w:p>
        </w:tc>
        <w:tc>
          <w:tcPr>
            <w:tcW w:w="7560" w:type="dxa"/>
          </w:tcPr>
          <w:p>
            <w:pPr>
              <w:spacing w:line="360" w:lineRule="auto"/>
              <w:ind w:left="278" w:hanging="278"/>
              <w:rPr>
                <w:rFonts w:hint="eastAsia"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2.4</w:t>
            </w:r>
          </w:p>
        </w:tc>
        <w:tc>
          <w:tcPr>
            <w:tcW w:w="7560" w:type="dxa"/>
          </w:tcPr>
          <w:p>
            <w:pPr>
              <w:spacing w:line="360" w:lineRule="auto"/>
              <w:ind w:left="278" w:hanging="278"/>
              <w:rPr>
                <w:rFonts w:hint="eastAsia"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hint="eastAsia" w:ascii="宋体" w:hAnsi="宋体"/>
                <w:sz w:val="24"/>
              </w:rPr>
            </w:pPr>
            <w:r>
              <w:rPr>
                <w:rFonts w:hint="eastAsia" w:ascii="宋体" w:hAnsi="宋体"/>
                <w:sz w:val="24"/>
              </w:rPr>
              <w:t>2.5</w:t>
            </w:r>
          </w:p>
        </w:tc>
        <w:tc>
          <w:tcPr>
            <w:tcW w:w="7560" w:type="dxa"/>
          </w:tcPr>
          <w:p>
            <w:pPr>
              <w:spacing w:line="360" w:lineRule="auto"/>
              <w:rPr>
                <w:rFonts w:hint="eastAsia"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2.6</w:t>
            </w:r>
          </w:p>
        </w:tc>
        <w:tc>
          <w:tcPr>
            <w:tcW w:w="7560" w:type="dxa"/>
          </w:tcPr>
          <w:p>
            <w:pPr>
              <w:spacing w:line="360" w:lineRule="auto"/>
              <w:ind w:left="278" w:hanging="278"/>
              <w:rPr>
                <w:rFonts w:hint="eastAsia"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hint="eastAsia" w:ascii="宋体" w:hAnsi="宋体"/>
                <w:sz w:val="24"/>
              </w:rPr>
            </w:pPr>
            <w:r>
              <w:rPr>
                <w:rFonts w:hint="eastAsia" w:ascii="宋体" w:hAnsi="宋体"/>
                <w:sz w:val="24"/>
              </w:rPr>
              <w:t>2.7</w:t>
            </w:r>
          </w:p>
        </w:tc>
        <w:tc>
          <w:tcPr>
            <w:tcW w:w="7560" w:type="dxa"/>
          </w:tcPr>
          <w:p>
            <w:pPr>
              <w:spacing w:line="360" w:lineRule="auto"/>
              <w:rPr>
                <w:rFonts w:hint="eastAsia"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b/>
                <w:sz w:val="24"/>
              </w:rPr>
            </w:pPr>
            <w:r>
              <w:rPr>
                <w:rFonts w:hint="eastAsia" w:ascii="宋体" w:hAnsi="宋体"/>
                <w:b/>
                <w:sz w:val="24"/>
              </w:rPr>
              <w:t>3.</w:t>
            </w:r>
          </w:p>
        </w:tc>
        <w:tc>
          <w:tcPr>
            <w:tcW w:w="7560" w:type="dxa"/>
          </w:tcPr>
          <w:p>
            <w:pPr>
              <w:spacing w:line="360" w:lineRule="auto"/>
              <w:rPr>
                <w:rFonts w:hint="eastAsia"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3.1</w:t>
            </w:r>
          </w:p>
        </w:tc>
        <w:tc>
          <w:tcPr>
            <w:tcW w:w="7560" w:type="dxa"/>
          </w:tcPr>
          <w:p>
            <w:pPr>
              <w:spacing w:line="360" w:lineRule="auto"/>
              <w:rPr>
                <w:rFonts w:hint="eastAsia"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3.1.1</w:t>
            </w:r>
          </w:p>
        </w:tc>
        <w:tc>
          <w:tcPr>
            <w:tcW w:w="7560" w:type="dxa"/>
          </w:tcPr>
          <w:p>
            <w:pPr>
              <w:spacing w:line="360" w:lineRule="auto"/>
              <w:rPr>
                <w:rFonts w:hint="eastAsia"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3.1.2</w:t>
            </w:r>
          </w:p>
        </w:tc>
        <w:tc>
          <w:tcPr>
            <w:tcW w:w="7560" w:type="dxa"/>
          </w:tcPr>
          <w:p>
            <w:pPr>
              <w:spacing w:line="360" w:lineRule="auto"/>
              <w:rPr>
                <w:rFonts w:hint="eastAsia"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3.1.3</w:t>
            </w:r>
          </w:p>
        </w:tc>
        <w:tc>
          <w:tcPr>
            <w:tcW w:w="7560" w:type="dxa"/>
          </w:tcPr>
          <w:p>
            <w:pPr>
              <w:spacing w:line="360" w:lineRule="auto"/>
              <w:rPr>
                <w:rFonts w:hint="eastAsia"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3.1.4</w:t>
            </w:r>
          </w:p>
        </w:tc>
        <w:tc>
          <w:tcPr>
            <w:tcW w:w="7560" w:type="dxa"/>
          </w:tcPr>
          <w:p>
            <w:pPr>
              <w:spacing w:line="360" w:lineRule="auto"/>
              <w:rPr>
                <w:rFonts w:hint="eastAsia"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hint="eastAsia" w:ascii="宋体" w:hAnsi="宋体"/>
                <w:sz w:val="24"/>
              </w:rPr>
            </w:pPr>
            <w:r>
              <w:rPr>
                <w:rFonts w:hint="eastAsia" w:ascii="宋体" w:hAnsi="宋体"/>
                <w:sz w:val="24"/>
              </w:rPr>
              <w:t>3.2</w:t>
            </w:r>
          </w:p>
        </w:tc>
        <w:tc>
          <w:tcPr>
            <w:tcW w:w="7560" w:type="dxa"/>
          </w:tcPr>
          <w:p>
            <w:pPr>
              <w:spacing w:line="360" w:lineRule="auto"/>
              <w:rPr>
                <w:rFonts w:hint="eastAsia"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3.3</w:t>
            </w:r>
          </w:p>
        </w:tc>
        <w:tc>
          <w:tcPr>
            <w:tcW w:w="7560" w:type="dxa"/>
          </w:tcPr>
          <w:p>
            <w:pPr>
              <w:spacing w:line="360" w:lineRule="auto"/>
              <w:rPr>
                <w:rFonts w:hint="eastAsia"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hint="eastAsia" w:ascii="宋体" w:hAnsi="宋体"/>
                <w:sz w:val="24"/>
              </w:rPr>
            </w:pPr>
            <w:r>
              <w:rPr>
                <w:rFonts w:hint="eastAsia" w:ascii="宋体" w:hAnsi="宋体"/>
                <w:sz w:val="24"/>
              </w:rPr>
              <w:t>3.5</w:t>
            </w:r>
          </w:p>
        </w:tc>
        <w:tc>
          <w:tcPr>
            <w:tcW w:w="7560" w:type="dxa"/>
          </w:tcPr>
          <w:p>
            <w:pPr>
              <w:spacing w:line="360" w:lineRule="auto"/>
              <w:rPr>
                <w:rFonts w:hint="eastAsia" w:ascii="宋体" w:hAnsi="宋体"/>
                <w:sz w:val="24"/>
              </w:rPr>
            </w:pPr>
            <w:r>
              <w:rPr>
                <w:rStyle w:val="42"/>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hint="eastAsia" w:ascii="宋体" w:hAnsi="宋体"/>
                <w:sz w:val="24"/>
              </w:rPr>
            </w:pPr>
            <w:r>
              <w:rPr>
                <w:rFonts w:hint="eastAsia" w:ascii="宋体" w:hAnsi="宋体"/>
                <w:sz w:val="24"/>
              </w:rPr>
              <w:t>3.6</w:t>
            </w:r>
          </w:p>
        </w:tc>
        <w:tc>
          <w:tcPr>
            <w:tcW w:w="7560" w:type="dxa"/>
          </w:tcPr>
          <w:p>
            <w:pPr>
              <w:spacing w:line="360" w:lineRule="auto"/>
              <w:rPr>
                <w:rFonts w:hint="eastAsia"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hint="eastAsia" w:ascii="宋体" w:hAnsi="宋体"/>
          <w:b/>
          <w:sz w:val="28"/>
          <w:szCs w:val="28"/>
        </w:rPr>
      </w:pPr>
      <w:bookmarkStart w:id="336" w:name="_Toc200785457"/>
      <w:bookmarkStart w:id="337" w:name="_Toc203990441"/>
      <w:r>
        <w:rPr>
          <w:rFonts w:ascii="宋体" w:hAnsi="宋体"/>
          <w:b/>
          <w:sz w:val="24"/>
        </w:rPr>
        <w:br w:type="page"/>
      </w:r>
      <w:bookmarkStart w:id="338" w:name="_Toc17544"/>
      <w:r>
        <w:rPr>
          <w:rFonts w:hint="eastAsia" w:ascii="宋体" w:hAnsi="宋体"/>
          <w:b/>
          <w:sz w:val="28"/>
          <w:szCs w:val="28"/>
        </w:rPr>
        <w:t>第四节 评标办法</w:t>
      </w:r>
      <w:bookmarkEnd w:id="336"/>
      <w:bookmarkEnd w:id="337"/>
      <w:bookmarkEnd w:id="338"/>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hint="eastAsia"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hint="eastAsia"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hint="eastAsia"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hint="eastAsia"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hint="eastAsia"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hint="eastAsia" w:ascii="宋体" w:hAnsi="宋体"/>
          <w:b/>
          <w:sz w:val="24"/>
        </w:rPr>
      </w:pPr>
      <w:r>
        <w:rPr>
          <w:rFonts w:hint="eastAsia" w:ascii="宋体" w:hAnsi="宋体"/>
          <w:b/>
          <w:sz w:val="24"/>
        </w:rPr>
        <w:t>3 评比因素</w:t>
      </w:r>
    </w:p>
    <w:p>
      <w:pPr>
        <w:spacing w:line="360" w:lineRule="auto"/>
        <w:rPr>
          <w:rFonts w:hint="eastAsia"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345" w:type="dxa"/>
            <w:vAlign w:val="center"/>
          </w:tcPr>
          <w:p>
            <w:pPr>
              <w:spacing w:line="360" w:lineRule="auto"/>
              <w:rPr>
                <w:rFonts w:hint="eastAsia" w:ascii="宋体" w:hAnsi="宋体"/>
                <w:sz w:val="24"/>
              </w:rPr>
            </w:pPr>
            <w:r>
              <w:rPr>
                <w:rFonts w:ascii="宋体" w:hAnsi="宋体"/>
                <w:sz w:val="24"/>
              </w:rPr>
              <w:t>评议项目</w:t>
            </w:r>
          </w:p>
        </w:tc>
        <w:tc>
          <w:tcPr>
            <w:tcW w:w="2384" w:type="dxa"/>
            <w:vAlign w:val="center"/>
          </w:tcPr>
          <w:p>
            <w:pPr>
              <w:spacing w:line="360" w:lineRule="auto"/>
              <w:rPr>
                <w:rFonts w:hint="eastAsia"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ascii="宋体" w:hAnsi="宋体"/>
                <w:sz w:val="24"/>
              </w:rPr>
              <w:t>法定代表人证明书/法人授权委托证明书</w:t>
            </w:r>
          </w:p>
          <w:p>
            <w:pPr>
              <w:spacing w:line="360" w:lineRule="auto"/>
              <w:rPr>
                <w:rFonts w:hint="eastAsia"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hint="eastAsia"/>
                <w:sz w:val="24"/>
              </w:rPr>
              <w:t>同一项目出现两个或以上报价</w:t>
            </w:r>
          </w:p>
        </w:tc>
        <w:tc>
          <w:tcPr>
            <w:tcW w:w="2384" w:type="dxa"/>
            <w:vAlign w:val="center"/>
          </w:tcPr>
          <w:p>
            <w:pPr>
              <w:spacing w:line="360" w:lineRule="auto"/>
              <w:rPr>
                <w:rFonts w:hint="eastAsia"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hint="eastAsia"/>
                <w:sz w:val="24"/>
              </w:rPr>
              <w:t>投标人的报价低于其成本，且不能做出合理说明</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hint="eastAsia"/>
                <w:sz w:val="24"/>
              </w:rPr>
              <w:t>投标报价有严重缺漏项目</w:t>
            </w:r>
          </w:p>
        </w:tc>
        <w:tc>
          <w:tcPr>
            <w:tcW w:w="2384" w:type="dxa"/>
            <w:vAlign w:val="center"/>
          </w:tcPr>
          <w:p>
            <w:pPr>
              <w:spacing w:line="360" w:lineRule="auto"/>
              <w:rPr>
                <w:rFonts w:hint="eastAsia"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hint="eastAsia"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hint="eastAsia"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hint="eastAsia"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hint="eastAsia"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color w:val="FF0000"/>
                <w:sz w:val="24"/>
              </w:rPr>
            </w:pPr>
            <w:r>
              <w:rPr>
                <w:rFonts w:hint="eastAsia"/>
                <w:sz w:val="24"/>
              </w:rPr>
              <w:t>法律、法规规定的其他情形</w:t>
            </w:r>
          </w:p>
        </w:tc>
        <w:tc>
          <w:tcPr>
            <w:tcW w:w="2384" w:type="dxa"/>
            <w:vAlign w:val="center"/>
          </w:tcPr>
          <w:p>
            <w:pPr>
              <w:spacing w:line="360" w:lineRule="auto"/>
              <w:rPr>
                <w:rFonts w:hint="eastAsia"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hint="eastAsia" w:ascii="宋体" w:hAnsi="宋体"/>
                <w:sz w:val="24"/>
              </w:rPr>
            </w:pPr>
            <w:r>
              <w:rPr>
                <w:rFonts w:hint="eastAsia" w:ascii="宋体" w:hAnsi="宋体"/>
                <w:sz w:val="24"/>
              </w:rPr>
              <w:t>结论</w:t>
            </w:r>
          </w:p>
        </w:tc>
        <w:tc>
          <w:tcPr>
            <w:tcW w:w="2384" w:type="dxa"/>
            <w:vAlign w:val="center"/>
          </w:tcPr>
          <w:p>
            <w:pPr>
              <w:spacing w:line="360" w:lineRule="auto"/>
              <w:rPr>
                <w:rFonts w:hint="eastAsia" w:ascii="宋体" w:hAnsi="宋体"/>
                <w:sz w:val="24"/>
              </w:rPr>
            </w:pPr>
            <w:r>
              <w:rPr>
                <w:rFonts w:hint="eastAsia" w:ascii="宋体" w:hAnsi="宋体"/>
                <w:sz w:val="24"/>
              </w:rPr>
              <w:t>通过/不通过</w:t>
            </w:r>
          </w:p>
        </w:tc>
      </w:tr>
    </w:tbl>
    <w:p>
      <w:pPr>
        <w:spacing w:line="360" w:lineRule="auto"/>
        <w:rPr>
          <w:rFonts w:hint="eastAsia" w:ascii="宋体" w:hAnsi="宋体"/>
          <w:b/>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tbl>
      <w:tblPr>
        <w:tblStyle w:val="36"/>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708"/>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jc w:val="center"/>
              <w:rPr>
                <w:rStyle w:val="47"/>
                <w:rFonts w:hint="eastAsia" w:ascii="宋体" w:hAnsi="宋体"/>
                <w:bCs/>
                <w:sz w:val="24"/>
              </w:rPr>
            </w:pPr>
            <w:bookmarkStart w:id="339" w:name="_Toc236803065"/>
            <w:r>
              <w:rPr>
                <w:rStyle w:val="47"/>
                <w:rFonts w:hint="eastAsia" w:ascii="宋体" w:hAnsi="宋体"/>
                <w:bCs/>
                <w:sz w:val="24"/>
              </w:rPr>
              <w:t>类别</w:t>
            </w:r>
          </w:p>
        </w:tc>
        <w:tc>
          <w:tcPr>
            <w:tcW w:w="2127" w:type="dxa"/>
            <w:vAlign w:val="center"/>
          </w:tcPr>
          <w:p>
            <w:pPr>
              <w:jc w:val="center"/>
              <w:rPr>
                <w:rStyle w:val="47"/>
                <w:rFonts w:hint="eastAsia" w:ascii="宋体" w:hAnsi="宋体"/>
                <w:bCs/>
                <w:sz w:val="24"/>
              </w:rPr>
            </w:pPr>
            <w:r>
              <w:rPr>
                <w:rStyle w:val="47"/>
                <w:rFonts w:hint="eastAsia" w:ascii="宋体" w:hAnsi="宋体"/>
                <w:bCs/>
                <w:sz w:val="24"/>
              </w:rPr>
              <w:t>评分项目</w:t>
            </w:r>
          </w:p>
        </w:tc>
        <w:tc>
          <w:tcPr>
            <w:tcW w:w="708" w:type="dxa"/>
            <w:vAlign w:val="center"/>
          </w:tcPr>
          <w:p>
            <w:pPr>
              <w:jc w:val="center"/>
              <w:rPr>
                <w:rStyle w:val="47"/>
                <w:rFonts w:hint="eastAsia" w:ascii="宋体" w:hAnsi="宋体"/>
                <w:bCs/>
                <w:sz w:val="24"/>
              </w:rPr>
            </w:pPr>
            <w:r>
              <w:rPr>
                <w:rStyle w:val="47"/>
                <w:rFonts w:hint="eastAsia" w:ascii="宋体" w:hAnsi="宋体"/>
                <w:bCs/>
                <w:sz w:val="24"/>
              </w:rPr>
              <w:t>权重</w:t>
            </w:r>
          </w:p>
        </w:tc>
        <w:tc>
          <w:tcPr>
            <w:tcW w:w="4846" w:type="dxa"/>
            <w:vAlign w:val="center"/>
          </w:tcPr>
          <w:p>
            <w:pPr>
              <w:jc w:val="center"/>
              <w:rPr>
                <w:rStyle w:val="47"/>
                <w:rFonts w:hint="eastAsia" w:ascii="宋体" w:hAnsi="宋体"/>
                <w:bCs/>
                <w:sz w:val="24"/>
              </w:rPr>
            </w:pPr>
            <w:r>
              <w:rPr>
                <w:rStyle w:val="47"/>
                <w:rFonts w:hint="eastAsia" w:ascii="宋体" w:hAnsi="宋体"/>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价格分</w:t>
            </w:r>
          </w:p>
          <w:p>
            <w:pPr>
              <w:adjustRightInd w:val="0"/>
              <w:snapToGrid w:val="0"/>
              <w:jc w:val="center"/>
              <w:rPr>
                <w:rStyle w:val="47"/>
                <w:rFonts w:hint="eastAsia" w:ascii="宋体" w:hAnsi="宋体"/>
                <w:bCs/>
                <w:sz w:val="24"/>
              </w:rPr>
            </w:pPr>
            <w:r>
              <w:rPr>
                <w:rStyle w:val="47"/>
                <w:rFonts w:hint="eastAsia" w:ascii="宋体" w:hAnsi="宋体"/>
                <w:bCs/>
                <w:sz w:val="24"/>
              </w:rPr>
              <w:t>(30分)</w:t>
            </w:r>
          </w:p>
        </w:tc>
        <w:tc>
          <w:tcPr>
            <w:tcW w:w="2127"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投标总价</w:t>
            </w:r>
          </w:p>
        </w:tc>
        <w:tc>
          <w:tcPr>
            <w:tcW w:w="708"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30</w:t>
            </w:r>
          </w:p>
        </w:tc>
        <w:tc>
          <w:tcPr>
            <w:tcW w:w="4846" w:type="dxa"/>
            <w:vAlign w:val="center"/>
          </w:tcPr>
          <w:p>
            <w:pPr>
              <w:adjustRightInd w:val="0"/>
              <w:snapToGrid w:val="0"/>
              <w:jc w:val="left"/>
              <w:rPr>
                <w:rStyle w:val="47"/>
                <w:rFonts w:hint="eastAsia" w:ascii="宋体" w:hAnsi="宋体"/>
                <w:bCs/>
                <w:sz w:val="24"/>
              </w:rPr>
            </w:pPr>
            <w:r>
              <w:rPr>
                <w:rStyle w:val="4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jc w:val="center"/>
              <w:rPr>
                <w:rStyle w:val="47"/>
                <w:rFonts w:hint="eastAsia" w:ascii="宋体" w:hAnsi="宋体"/>
                <w:bCs/>
                <w:sz w:val="24"/>
              </w:rPr>
            </w:pPr>
            <w:r>
              <w:rPr>
                <w:rStyle w:val="47"/>
                <w:rFonts w:hint="eastAsia" w:ascii="宋体" w:hAnsi="宋体"/>
                <w:bCs/>
                <w:sz w:val="24"/>
              </w:rPr>
              <w:t>商务分</w:t>
            </w:r>
          </w:p>
          <w:p>
            <w:pPr>
              <w:adjustRightInd w:val="0"/>
              <w:snapToGrid w:val="0"/>
              <w:jc w:val="center"/>
              <w:rPr>
                <w:rStyle w:val="47"/>
                <w:rFonts w:hint="eastAsia" w:ascii="宋体" w:hAnsi="宋体"/>
                <w:bCs/>
                <w:sz w:val="24"/>
              </w:rPr>
            </w:pPr>
            <w:r>
              <w:rPr>
                <w:rStyle w:val="47"/>
                <w:rFonts w:hint="eastAsia" w:ascii="宋体" w:hAnsi="宋体"/>
                <w:bCs/>
                <w:sz w:val="24"/>
              </w:rPr>
              <w:t>（20分）</w:t>
            </w:r>
          </w:p>
        </w:tc>
        <w:tc>
          <w:tcPr>
            <w:tcW w:w="2127"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企业综合实力</w:t>
            </w:r>
          </w:p>
        </w:tc>
        <w:tc>
          <w:tcPr>
            <w:tcW w:w="708"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6</w:t>
            </w:r>
          </w:p>
        </w:tc>
        <w:tc>
          <w:tcPr>
            <w:tcW w:w="4846" w:type="dxa"/>
            <w:vAlign w:val="center"/>
          </w:tcPr>
          <w:p>
            <w:pPr>
              <w:adjustRightInd w:val="0"/>
              <w:snapToGrid w:val="0"/>
              <w:jc w:val="left"/>
              <w:rPr>
                <w:rStyle w:val="47"/>
                <w:rFonts w:hint="eastAsia" w:ascii="宋体" w:hAnsi="宋体"/>
                <w:bCs/>
                <w:sz w:val="24"/>
              </w:rPr>
            </w:pPr>
            <w:r>
              <w:rPr>
                <w:rStyle w:val="47"/>
                <w:rFonts w:hint="eastAsia" w:ascii="宋体" w:hAnsi="宋体"/>
                <w:bCs/>
                <w:sz w:val="24"/>
              </w:rPr>
              <w:t>根据优劣情况评分X：</w:t>
            </w:r>
          </w:p>
          <w:p>
            <w:pPr>
              <w:adjustRightInd w:val="0"/>
              <w:snapToGrid w:val="0"/>
              <w:jc w:val="left"/>
              <w:rPr>
                <w:rStyle w:val="47"/>
                <w:rFonts w:hint="eastAsia" w:ascii="宋体" w:hAnsi="宋体"/>
                <w:bCs/>
                <w:sz w:val="24"/>
              </w:rPr>
            </w:pPr>
            <w:r>
              <w:rPr>
                <w:rStyle w:val="47"/>
                <w:rFonts w:hint="eastAsia" w:ascii="宋体" w:hAnsi="宋体"/>
                <w:bCs/>
                <w:sz w:val="24"/>
              </w:rPr>
              <w:t>评价为优6≥X＞4；</w:t>
            </w:r>
          </w:p>
          <w:p>
            <w:pPr>
              <w:adjustRightInd w:val="0"/>
              <w:snapToGrid w:val="0"/>
              <w:jc w:val="left"/>
              <w:rPr>
                <w:rStyle w:val="47"/>
                <w:rFonts w:hint="eastAsia" w:ascii="宋体" w:hAnsi="宋体"/>
                <w:bCs/>
                <w:sz w:val="24"/>
              </w:rPr>
            </w:pPr>
            <w:r>
              <w:rPr>
                <w:rStyle w:val="47"/>
                <w:rFonts w:hint="eastAsia" w:ascii="宋体" w:hAnsi="宋体"/>
                <w:bCs/>
                <w:sz w:val="24"/>
              </w:rPr>
              <w:t>评价为良4≥X＞2；</w:t>
            </w:r>
          </w:p>
          <w:p>
            <w:pPr>
              <w:adjustRightInd w:val="0"/>
              <w:snapToGrid w:val="0"/>
              <w:jc w:val="left"/>
              <w:rPr>
                <w:rStyle w:val="47"/>
                <w:rFonts w:hint="eastAsia" w:ascii="宋体" w:hAnsi="宋体"/>
                <w:bCs/>
                <w:sz w:val="24"/>
              </w:rPr>
            </w:pPr>
            <w:r>
              <w:rPr>
                <w:rStyle w:val="47"/>
                <w:rFonts w:hint="eastAsia" w:ascii="宋体" w:hAnsi="宋体"/>
                <w:bCs/>
                <w:sz w:val="24"/>
              </w:rPr>
              <w:t>评价为中2≥X＞0；</w:t>
            </w:r>
          </w:p>
          <w:p>
            <w:pPr>
              <w:adjustRightInd w:val="0"/>
              <w:snapToGrid w:val="0"/>
              <w:jc w:val="left"/>
              <w:rPr>
                <w:rFonts w:cs="宋体"/>
                <w:sz w:val="24"/>
                <w:szCs w:val="21"/>
              </w:rPr>
            </w:pPr>
            <w:r>
              <w:rPr>
                <w:rFonts w:hint="eastAsia" w:cs="宋体"/>
                <w:sz w:val="24"/>
                <w:szCs w:val="21"/>
              </w:rPr>
              <w:t>评价为差不得分。</w:t>
            </w:r>
          </w:p>
          <w:p>
            <w:pPr>
              <w:adjustRightInd w:val="0"/>
              <w:snapToGrid w:val="0"/>
              <w:jc w:val="left"/>
              <w:rPr>
                <w:rFonts w:cs="宋体"/>
                <w:sz w:val="24"/>
                <w:szCs w:val="21"/>
              </w:rPr>
            </w:pPr>
            <w:r>
              <w:rPr>
                <w:rFonts w:hint="eastAsia" w:cs="宋体"/>
                <w:sz w:val="24"/>
                <w:szCs w:val="21"/>
              </w:rPr>
              <w:t>评价为“差”的，专家需说明情况。</w:t>
            </w:r>
          </w:p>
          <w:p>
            <w:pPr>
              <w:adjustRightInd w:val="0"/>
              <w:snapToGrid w:val="0"/>
              <w:jc w:val="left"/>
              <w:rPr>
                <w:rStyle w:val="47"/>
                <w:rFonts w:hint="eastAsia" w:ascii="宋体" w:hAnsi="宋体"/>
                <w:bCs/>
                <w:sz w:val="24"/>
              </w:rPr>
            </w:pPr>
            <w:r>
              <w:rPr>
                <w:rFonts w:hint="eastAsia" w:ascii="宋体" w:hAnsi="宋体"/>
                <w:color w:val="000000"/>
                <w:sz w:val="24"/>
              </w:rPr>
              <w:t>请提供相关证明资料，评分中出现无证明资料或专家无法凭所提供资料判断是否得分的情况，一律作不得分处理。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jc w:val="center"/>
              <w:rPr>
                <w:rStyle w:val="47"/>
                <w:rFonts w:hint="eastAsia" w:ascii="宋体" w:hAnsi="宋体"/>
                <w:bCs/>
                <w:sz w:val="24"/>
              </w:rPr>
            </w:pPr>
          </w:p>
        </w:tc>
        <w:tc>
          <w:tcPr>
            <w:tcW w:w="2127"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近三年销售业绩</w:t>
            </w:r>
          </w:p>
        </w:tc>
        <w:tc>
          <w:tcPr>
            <w:tcW w:w="708"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6</w:t>
            </w:r>
          </w:p>
        </w:tc>
        <w:tc>
          <w:tcPr>
            <w:tcW w:w="4846" w:type="dxa"/>
            <w:vAlign w:val="center"/>
          </w:tcPr>
          <w:p>
            <w:pPr>
              <w:adjustRightInd w:val="0"/>
              <w:snapToGrid w:val="0"/>
              <w:jc w:val="left"/>
              <w:rPr>
                <w:rStyle w:val="47"/>
                <w:rFonts w:hint="eastAsia" w:ascii="宋体" w:hAnsi="宋体"/>
                <w:bCs/>
                <w:sz w:val="24"/>
              </w:rPr>
            </w:pPr>
            <w:r>
              <w:rPr>
                <w:rStyle w:val="47"/>
                <w:rFonts w:hint="eastAsia" w:ascii="宋体" w:hAnsi="宋体"/>
                <w:bCs/>
                <w:sz w:val="24"/>
              </w:rPr>
              <w:t>近三年（以投标截止日期为准，前推3年）每提供一个相关业绩，得2分，满分6分。</w:t>
            </w:r>
          </w:p>
          <w:p>
            <w:pPr>
              <w:adjustRightInd w:val="0"/>
              <w:snapToGrid w:val="0"/>
              <w:jc w:val="left"/>
              <w:rPr>
                <w:rStyle w:val="47"/>
                <w:rFonts w:hint="eastAsia" w:ascii="宋体" w:hAnsi="宋体"/>
                <w:bCs/>
                <w:sz w:val="24"/>
              </w:rPr>
            </w:pPr>
            <w:r>
              <w:rPr>
                <w:rStyle w:val="47"/>
                <w:rFonts w:hint="eastAsia" w:ascii="宋体" w:hAnsi="宋体"/>
                <w:bCs/>
                <w:sz w:val="24"/>
              </w:rPr>
              <w:t>提供合同或中标通知书扫描件，原件备查。</w:t>
            </w:r>
          </w:p>
          <w:p>
            <w:pPr>
              <w:adjustRightInd w:val="0"/>
              <w:snapToGrid w:val="0"/>
              <w:jc w:val="left"/>
              <w:rPr>
                <w:rStyle w:val="47"/>
                <w:rFonts w:hint="eastAsia"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hint="eastAsia" w:ascii="宋体" w:hAnsi="宋体"/>
                <w:bCs/>
                <w:sz w:val="24"/>
              </w:rPr>
            </w:pPr>
          </w:p>
        </w:tc>
        <w:tc>
          <w:tcPr>
            <w:tcW w:w="2127"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售后服务</w:t>
            </w:r>
          </w:p>
        </w:tc>
        <w:tc>
          <w:tcPr>
            <w:tcW w:w="708"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6</w:t>
            </w:r>
          </w:p>
        </w:tc>
        <w:tc>
          <w:tcPr>
            <w:tcW w:w="4846" w:type="dxa"/>
            <w:vAlign w:val="center"/>
          </w:tcPr>
          <w:p>
            <w:pPr>
              <w:adjustRightInd w:val="0"/>
              <w:snapToGrid w:val="0"/>
              <w:jc w:val="left"/>
              <w:rPr>
                <w:rStyle w:val="47"/>
                <w:rFonts w:hint="eastAsia" w:ascii="宋体" w:hAnsi="宋体"/>
                <w:bCs/>
                <w:sz w:val="24"/>
              </w:rPr>
            </w:pPr>
            <w:r>
              <w:rPr>
                <w:rStyle w:val="47"/>
                <w:rFonts w:hint="eastAsia" w:ascii="宋体" w:hAnsi="宋体"/>
                <w:bCs/>
                <w:sz w:val="24"/>
              </w:rPr>
              <w:t>根据优劣情况评分X：</w:t>
            </w:r>
          </w:p>
          <w:p>
            <w:pPr>
              <w:adjustRightInd w:val="0"/>
              <w:snapToGrid w:val="0"/>
              <w:jc w:val="left"/>
              <w:rPr>
                <w:rStyle w:val="47"/>
                <w:rFonts w:hint="eastAsia" w:ascii="宋体" w:hAnsi="宋体"/>
                <w:bCs/>
                <w:sz w:val="24"/>
              </w:rPr>
            </w:pPr>
            <w:r>
              <w:rPr>
                <w:rStyle w:val="47"/>
                <w:rFonts w:hint="eastAsia" w:ascii="宋体" w:hAnsi="宋体"/>
                <w:bCs/>
                <w:sz w:val="24"/>
              </w:rPr>
              <w:t>评价为优6≥X＞4；</w:t>
            </w:r>
          </w:p>
          <w:p>
            <w:pPr>
              <w:adjustRightInd w:val="0"/>
              <w:snapToGrid w:val="0"/>
              <w:jc w:val="left"/>
              <w:rPr>
                <w:rStyle w:val="47"/>
                <w:rFonts w:hint="eastAsia" w:ascii="宋体" w:hAnsi="宋体"/>
                <w:bCs/>
                <w:sz w:val="24"/>
              </w:rPr>
            </w:pPr>
            <w:r>
              <w:rPr>
                <w:rStyle w:val="47"/>
                <w:rFonts w:hint="eastAsia" w:ascii="宋体" w:hAnsi="宋体"/>
                <w:bCs/>
                <w:sz w:val="24"/>
              </w:rPr>
              <w:t>评价为良4≥X＞2；</w:t>
            </w:r>
          </w:p>
          <w:p>
            <w:pPr>
              <w:adjustRightInd w:val="0"/>
              <w:snapToGrid w:val="0"/>
              <w:jc w:val="left"/>
              <w:rPr>
                <w:rStyle w:val="47"/>
                <w:rFonts w:hint="eastAsia" w:ascii="宋体" w:hAnsi="宋体"/>
                <w:bCs/>
                <w:sz w:val="24"/>
              </w:rPr>
            </w:pPr>
            <w:r>
              <w:rPr>
                <w:rStyle w:val="47"/>
                <w:rFonts w:hint="eastAsia" w:ascii="宋体" w:hAnsi="宋体"/>
                <w:bCs/>
                <w:sz w:val="24"/>
              </w:rPr>
              <w:t>评价为中2≥X＞0；</w:t>
            </w:r>
          </w:p>
          <w:p>
            <w:pPr>
              <w:adjustRightInd w:val="0"/>
              <w:snapToGrid w:val="0"/>
              <w:jc w:val="left"/>
              <w:rPr>
                <w:rFonts w:cs="宋体"/>
                <w:sz w:val="24"/>
                <w:szCs w:val="21"/>
              </w:rPr>
            </w:pPr>
            <w:r>
              <w:rPr>
                <w:rFonts w:hint="eastAsia" w:cs="宋体"/>
                <w:sz w:val="24"/>
                <w:szCs w:val="21"/>
              </w:rPr>
              <w:t>评价为差不得分。</w:t>
            </w:r>
          </w:p>
          <w:p>
            <w:pPr>
              <w:adjustRightInd w:val="0"/>
              <w:snapToGrid w:val="0"/>
              <w:jc w:val="left"/>
              <w:rPr>
                <w:rStyle w:val="47"/>
                <w:rFonts w:hint="eastAsia" w:ascii="宋体" w:hAnsi="宋体"/>
                <w:bCs/>
                <w:sz w:val="24"/>
              </w:rPr>
            </w:pPr>
            <w:r>
              <w:rPr>
                <w:rFonts w:hint="eastAsia" w:cs="宋体"/>
                <w:sz w:val="24"/>
                <w:szCs w:val="21"/>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hint="eastAsia" w:ascii="宋体" w:hAnsi="宋体"/>
                <w:bCs/>
                <w:sz w:val="24"/>
              </w:rPr>
            </w:pPr>
          </w:p>
        </w:tc>
        <w:tc>
          <w:tcPr>
            <w:tcW w:w="2127"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诚信情况</w:t>
            </w:r>
          </w:p>
        </w:tc>
        <w:tc>
          <w:tcPr>
            <w:tcW w:w="708"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2</w:t>
            </w:r>
          </w:p>
        </w:tc>
        <w:tc>
          <w:tcPr>
            <w:tcW w:w="4846" w:type="dxa"/>
            <w:vAlign w:val="center"/>
          </w:tcPr>
          <w:p>
            <w:pPr>
              <w:adjustRightInd w:val="0"/>
              <w:snapToGrid w:val="0"/>
              <w:jc w:val="left"/>
              <w:rPr>
                <w:rStyle w:val="47"/>
                <w:rFonts w:hint="eastAsia" w:ascii="宋体" w:hAnsi="宋体"/>
                <w:bCs/>
                <w:sz w:val="24"/>
              </w:rPr>
            </w:pPr>
            <w:r>
              <w:rPr>
                <w:rStyle w:val="47"/>
                <w:rFonts w:hint="eastAsia" w:ascii="宋体" w:hAnsi="宋体"/>
                <w:bCs/>
                <w:sz w:val="24"/>
              </w:rPr>
              <w:t>按照附件13要求提供承诺函。不提供承诺函不得分，不作废标处理。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242"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技术分</w:t>
            </w:r>
          </w:p>
          <w:p>
            <w:pPr>
              <w:adjustRightInd w:val="0"/>
              <w:snapToGrid w:val="0"/>
              <w:jc w:val="center"/>
              <w:rPr>
                <w:rStyle w:val="47"/>
                <w:rFonts w:hint="eastAsia" w:ascii="宋体" w:hAnsi="宋体"/>
                <w:bCs/>
                <w:sz w:val="24"/>
              </w:rPr>
            </w:pPr>
            <w:r>
              <w:rPr>
                <w:rStyle w:val="47"/>
                <w:rFonts w:hint="eastAsia" w:ascii="宋体" w:hAnsi="宋体"/>
                <w:bCs/>
                <w:sz w:val="24"/>
              </w:rPr>
              <w:t>（50分）</w:t>
            </w:r>
          </w:p>
        </w:tc>
        <w:tc>
          <w:tcPr>
            <w:tcW w:w="2127"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产品的综合性能</w:t>
            </w:r>
          </w:p>
        </w:tc>
        <w:tc>
          <w:tcPr>
            <w:tcW w:w="708"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50</w:t>
            </w:r>
          </w:p>
        </w:tc>
        <w:tc>
          <w:tcPr>
            <w:tcW w:w="4846" w:type="dxa"/>
            <w:vAlign w:val="center"/>
          </w:tcPr>
          <w:p>
            <w:pPr>
              <w:adjustRightInd w:val="0"/>
              <w:snapToGrid w:val="0"/>
              <w:jc w:val="left"/>
              <w:rPr>
                <w:rStyle w:val="47"/>
                <w:rFonts w:hint="eastAsia" w:ascii="宋体" w:hAnsi="宋体"/>
                <w:bCs/>
                <w:sz w:val="24"/>
              </w:rPr>
            </w:pPr>
            <w:r>
              <w:rPr>
                <w:rStyle w:val="47"/>
                <w:rFonts w:hint="eastAsia" w:ascii="宋体" w:hAnsi="宋体"/>
                <w:bCs/>
                <w:sz w:val="24"/>
              </w:rPr>
              <w:t>满分50分，每项负偏离扣2.5分，正偏离不加分，扣完为止。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47"/>
                <w:rFonts w:hint="eastAsia" w:ascii="宋体" w:hAnsi="宋体"/>
                <w:bCs/>
                <w:sz w:val="24"/>
              </w:rPr>
            </w:pPr>
            <w:r>
              <w:rPr>
                <w:rStyle w:val="47"/>
                <w:rFonts w:hint="eastAsia" w:ascii="宋体" w:hAnsi="宋体"/>
                <w:bCs/>
                <w:sz w:val="24"/>
              </w:rPr>
              <w:t>总分</w:t>
            </w:r>
          </w:p>
        </w:tc>
        <w:tc>
          <w:tcPr>
            <w:tcW w:w="2835" w:type="dxa"/>
            <w:gridSpan w:val="2"/>
            <w:vAlign w:val="center"/>
          </w:tcPr>
          <w:p>
            <w:pPr>
              <w:adjustRightInd w:val="0"/>
              <w:snapToGrid w:val="0"/>
              <w:jc w:val="center"/>
              <w:rPr>
                <w:rStyle w:val="47"/>
                <w:rFonts w:hint="eastAsia" w:ascii="宋体" w:hAnsi="宋体"/>
                <w:bCs/>
                <w:sz w:val="24"/>
              </w:rPr>
            </w:pPr>
            <w:r>
              <w:rPr>
                <w:rStyle w:val="47"/>
                <w:rFonts w:hint="eastAsia" w:ascii="宋体" w:hAnsi="宋体"/>
                <w:bCs/>
                <w:sz w:val="24"/>
              </w:rPr>
              <w:t>100</w:t>
            </w:r>
          </w:p>
        </w:tc>
        <w:tc>
          <w:tcPr>
            <w:tcW w:w="4846" w:type="dxa"/>
            <w:vAlign w:val="center"/>
          </w:tcPr>
          <w:p>
            <w:pPr>
              <w:adjustRightInd w:val="0"/>
              <w:snapToGrid w:val="0"/>
              <w:jc w:val="left"/>
              <w:rPr>
                <w:rStyle w:val="47"/>
                <w:rFonts w:hint="eastAsia" w:ascii="宋体" w:hAnsi="宋体"/>
                <w:bCs/>
                <w:sz w:val="24"/>
              </w:rPr>
            </w:pPr>
            <w:r>
              <w:rPr>
                <w:rStyle w:val="47"/>
                <w:rFonts w:ascii="宋体" w:hAnsi="宋体"/>
                <w:bCs/>
                <w:sz w:val="24"/>
              </w:rPr>
              <w:t>总得分（N）总分100分=价格分+商务分+技术分</w:t>
            </w:r>
          </w:p>
        </w:tc>
      </w:tr>
      <w:bookmarkEnd w:id="335"/>
      <w:bookmarkEnd w:id="339"/>
    </w:tbl>
    <w:p>
      <w:pPr>
        <w:sectPr>
          <w:headerReference r:id="rId4" w:type="default"/>
          <w:pgSz w:w="11907" w:h="16840"/>
          <w:pgMar w:top="1560" w:right="1287" w:bottom="1440" w:left="1797" w:header="851" w:footer="992" w:gutter="0"/>
          <w:cols w:space="720" w:num="1"/>
          <w:docGrid w:linePitch="462" w:charSpace="0"/>
        </w:sectPr>
      </w:pPr>
    </w:p>
    <w:p>
      <w:pPr>
        <w:spacing w:line="360" w:lineRule="auto"/>
        <w:rPr>
          <w:rFonts w:hint="eastAsia" w:ascii="宋体" w:hAnsi="宋体"/>
          <w:sz w:val="10"/>
          <w:szCs w:val="10"/>
        </w:rPr>
      </w:pPr>
    </w:p>
    <w:p>
      <w:pPr>
        <w:pStyle w:val="28"/>
        <w:spacing w:before="120" w:after="240" w:line="360" w:lineRule="auto"/>
        <w:rPr>
          <w:rFonts w:hint="eastAsia" w:ascii="宋体" w:hAnsi="宋体"/>
          <w:bCs w:val="0"/>
        </w:rPr>
      </w:pPr>
      <w:bookmarkStart w:id="340" w:name="_Toc211243313"/>
      <w:bookmarkStart w:id="341" w:name="_Toc236803108"/>
      <w:bookmarkStart w:id="342" w:name="_Toc4387"/>
      <w:r>
        <w:rPr>
          <w:rFonts w:hint="eastAsia" w:ascii="宋体" w:hAnsi="宋体"/>
          <w:bCs w:val="0"/>
        </w:rPr>
        <w:t>第四章 合同</w:t>
      </w:r>
      <w:bookmarkEnd w:id="340"/>
      <w:bookmarkEnd w:id="341"/>
      <w:r>
        <w:rPr>
          <w:rFonts w:hint="eastAsia" w:ascii="宋体" w:hAnsi="宋体"/>
          <w:bCs w:val="0"/>
        </w:rPr>
        <w:t>格式</w:t>
      </w:r>
      <w:bookmarkEnd w:id="342"/>
    </w:p>
    <w:p>
      <w:pPr>
        <w:jc w:val="center"/>
      </w:pPr>
      <w:r>
        <w:rPr>
          <w:rFonts w:hint="eastAsia"/>
        </w:rPr>
        <w:t>（供参考）</w:t>
      </w:r>
    </w:p>
    <w:p>
      <w:pPr>
        <w:spacing w:beforeLines="50" w:afterLines="50" w:line="360" w:lineRule="auto"/>
        <w:jc w:val="left"/>
        <w:rPr>
          <w:rFonts w:hint="eastAsia" w:ascii="宋体" w:hAnsi="宋体" w:cs="宋体"/>
          <w:b/>
          <w:sz w:val="24"/>
        </w:rPr>
      </w:pPr>
      <w:r>
        <w:rPr>
          <w:rFonts w:hint="eastAsia" w:ascii="宋体" w:hAnsi="宋体" w:cs="宋体"/>
          <w:b/>
          <w:sz w:val="24"/>
        </w:rPr>
        <w:t>甲方：南方科技大学</w:t>
      </w:r>
    </w:p>
    <w:p>
      <w:pPr>
        <w:spacing w:beforeLines="50" w:afterLines="50" w:line="360" w:lineRule="auto"/>
        <w:jc w:val="left"/>
        <w:rPr>
          <w:rFonts w:hint="eastAsia" w:ascii="宋体" w:hAnsi="宋体" w:cs="宋体"/>
          <w:b/>
          <w:sz w:val="24"/>
        </w:rPr>
      </w:pPr>
      <w:r>
        <w:rPr>
          <w:rFonts w:hint="eastAsia" w:ascii="宋体" w:hAnsi="宋体" w:cs="宋体"/>
          <w:b/>
          <w:sz w:val="24"/>
        </w:rPr>
        <w:t>地址：</w:t>
      </w:r>
    </w:p>
    <w:p>
      <w:pPr>
        <w:spacing w:beforeLines="50" w:afterLines="50" w:line="360" w:lineRule="auto"/>
        <w:jc w:val="left"/>
        <w:rPr>
          <w:rFonts w:hint="eastAsia" w:ascii="宋体" w:hAnsi="宋体" w:cs="宋体"/>
          <w:b/>
          <w:sz w:val="24"/>
        </w:rPr>
      </w:pPr>
      <w:r>
        <w:rPr>
          <w:rFonts w:hint="eastAsia" w:ascii="宋体" w:hAnsi="宋体" w:cs="宋体"/>
          <w:b/>
          <w:sz w:val="24"/>
        </w:rPr>
        <w:t>法定代表人：</w:t>
      </w:r>
    </w:p>
    <w:p>
      <w:pPr>
        <w:spacing w:beforeLines="50" w:afterLines="50" w:line="360" w:lineRule="auto"/>
        <w:jc w:val="left"/>
        <w:rPr>
          <w:rFonts w:hint="eastAsia" w:ascii="宋体" w:hAnsi="宋体" w:cs="宋体"/>
          <w:b/>
          <w:sz w:val="24"/>
          <w:u w:val="single"/>
        </w:rPr>
      </w:pPr>
    </w:p>
    <w:p>
      <w:pPr>
        <w:spacing w:beforeLines="50" w:afterLines="50" w:line="360" w:lineRule="auto"/>
        <w:jc w:val="left"/>
        <w:rPr>
          <w:rFonts w:hint="eastAsia" w:ascii="宋体" w:hAnsi="宋体" w:cs="宋体"/>
          <w:b/>
          <w:sz w:val="24"/>
          <w:u w:val="single"/>
        </w:rPr>
      </w:pPr>
      <w:r>
        <w:rPr>
          <w:rFonts w:hint="eastAsia" w:ascii="宋体" w:hAnsi="宋体" w:cs="宋体"/>
          <w:b/>
          <w:sz w:val="24"/>
        </w:rPr>
        <w:t>乙方：</w:t>
      </w:r>
      <w:bookmarkStart w:id="416" w:name="_GoBack"/>
      <w:bookmarkEnd w:id="416"/>
    </w:p>
    <w:p>
      <w:pPr>
        <w:spacing w:beforeLines="50" w:afterLines="50" w:line="360" w:lineRule="auto"/>
        <w:jc w:val="left"/>
        <w:rPr>
          <w:rFonts w:hint="eastAsia" w:ascii="宋体" w:hAnsi="宋体" w:cs="宋体"/>
          <w:b/>
          <w:sz w:val="24"/>
        </w:rPr>
      </w:pPr>
      <w:r>
        <w:rPr>
          <w:rFonts w:hint="eastAsia" w:ascii="宋体" w:hAnsi="宋体" w:cs="宋体"/>
          <w:b/>
          <w:sz w:val="24"/>
        </w:rPr>
        <w:t>地址：</w:t>
      </w:r>
    </w:p>
    <w:p>
      <w:pPr>
        <w:spacing w:beforeLines="50" w:afterLines="50" w:line="360" w:lineRule="auto"/>
        <w:jc w:val="left"/>
        <w:rPr>
          <w:rFonts w:hint="eastAsia" w:ascii="宋体" w:hAnsi="宋体" w:cs="宋体"/>
          <w:b/>
          <w:sz w:val="24"/>
        </w:rPr>
      </w:pPr>
      <w:r>
        <w:rPr>
          <w:rFonts w:hint="eastAsia" w:ascii="宋体" w:hAnsi="宋体" w:cs="宋体"/>
          <w:b/>
          <w:sz w:val="24"/>
        </w:rPr>
        <w:t>法定代表人：</w:t>
      </w:r>
    </w:p>
    <w:p>
      <w:pPr>
        <w:spacing w:beforeLines="50" w:afterLines="50" w:line="360" w:lineRule="auto"/>
        <w:jc w:val="left"/>
        <w:rPr>
          <w:rFonts w:hint="eastAsia" w:ascii="宋体" w:hAnsi="宋体" w:cs="宋体"/>
          <w:sz w:val="24"/>
        </w:rPr>
      </w:pPr>
    </w:p>
    <w:p>
      <w:p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货物名称及规格型号、数量、价格</w:t>
      </w:r>
    </w:p>
    <w:p>
      <w:pPr>
        <w:numPr>
          <w:ilvl w:val="0"/>
          <w:numId w:val="8"/>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货物名称及规格型号、数量、价格等详见本合同附件一。</w:t>
      </w:r>
    </w:p>
    <w:p>
      <w:pPr>
        <w:numPr>
          <w:ilvl w:val="0"/>
          <w:numId w:val="8"/>
        </w:numPr>
        <w:spacing w:beforeLines="50" w:afterLines="50" w:line="360" w:lineRule="auto"/>
        <w:ind w:firstLine="480" w:firstLineChars="200"/>
        <w:jc w:val="left"/>
        <w:rPr>
          <w:rFonts w:hint="eastAsia"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hint="eastAsia" w:ascii="宋体" w:hAnsi="宋体" w:cs="宋体"/>
          <w:b/>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货物质量要求</w:t>
      </w:r>
    </w:p>
    <w:p>
      <w:pPr>
        <w:numPr>
          <w:ilvl w:val="0"/>
          <w:numId w:val="9"/>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9"/>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乙方提供的货物必须是全新的，必须具备出厂合格证，且进货渠道合法。</w:t>
      </w:r>
    </w:p>
    <w:p>
      <w:pPr>
        <w:numPr>
          <w:ilvl w:val="0"/>
          <w:numId w:val="9"/>
        </w:numPr>
        <w:spacing w:beforeLines="50" w:afterLines="50" w:line="360" w:lineRule="auto"/>
        <w:ind w:firstLine="480" w:firstLineChars="200"/>
        <w:jc w:val="left"/>
        <w:rPr>
          <w:rFonts w:hint="eastAsia"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hint="eastAsia" w:ascii="宋体" w:hAnsi="宋体" w:cs="宋体"/>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货物交付及验收</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hint="eastAsia" w:ascii="宋体" w:hAnsi="宋体" w:cs="宋体"/>
          <w:bCs/>
          <w:sz w:val="24"/>
        </w:rPr>
      </w:pPr>
      <w:r>
        <w:rPr>
          <w:rFonts w:hint="eastAsia" w:ascii="宋体" w:hAnsi="宋体" w:cs="宋体"/>
          <w:bCs/>
          <w:sz w:val="24"/>
        </w:rPr>
        <w:t>交货日期：本合同签订后【  】日内。</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10"/>
        </w:numPr>
        <w:spacing w:beforeLines="50" w:afterLines="50" w:line="360" w:lineRule="auto"/>
        <w:ind w:firstLine="480" w:firstLineChars="200"/>
        <w:jc w:val="left"/>
        <w:rPr>
          <w:rFonts w:hint="eastAsia"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10"/>
        </w:numPr>
        <w:spacing w:beforeLines="50" w:afterLines="50" w:line="360" w:lineRule="auto"/>
        <w:ind w:firstLine="480" w:firstLineChars="200"/>
        <w:jc w:val="left"/>
        <w:rPr>
          <w:rFonts w:hint="eastAsia"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hint="eastAsia" w:ascii="宋体" w:hAnsi="宋体" w:cs="宋体"/>
          <w:b/>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付款方式</w:t>
      </w:r>
    </w:p>
    <w:p>
      <w:pPr>
        <w:numPr>
          <w:ilvl w:val="0"/>
          <w:numId w:val="11"/>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1"/>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1"/>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1"/>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hint="eastAsia" w:ascii="宋体" w:hAnsi="宋体" w:cs="宋体"/>
          <w:sz w:val="24"/>
        </w:rPr>
      </w:pPr>
      <w:r>
        <w:rPr>
          <w:rFonts w:hint="eastAsia" w:ascii="宋体" w:hAnsi="宋体" w:cs="宋体"/>
          <w:sz w:val="24"/>
        </w:rPr>
        <w:t>户名：【】</w:t>
      </w:r>
    </w:p>
    <w:p>
      <w:pPr>
        <w:spacing w:beforeLines="50" w:afterLines="50" w:line="360" w:lineRule="auto"/>
        <w:ind w:firstLine="560"/>
        <w:jc w:val="left"/>
        <w:rPr>
          <w:rFonts w:hint="eastAsia" w:ascii="宋体" w:hAnsi="宋体" w:cs="宋体"/>
          <w:sz w:val="24"/>
        </w:rPr>
      </w:pPr>
      <w:r>
        <w:rPr>
          <w:rFonts w:hint="eastAsia" w:ascii="宋体" w:hAnsi="宋体" w:cs="宋体"/>
          <w:sz w:val="24"/>
        </w:rPr>
        <w:t>开户行：【】</w:t>
      </w:r>
    </w:p>
    <w:p>
      <w:pPr>
        <w:spacing w:beforeLines="50" w:afterLines="50" w:line="360" w:lineRule="auto"/>
        <w:ind w:firstLine="560"/>
        <w:jc w:val="left"/>
        <w:rPr>
          <w:rFonts w:hint="eastAsia" w:ascii="宋体" w:hAnsi="宋体" w:cs="宋体"/>
          <w:sz w:val="24"/>
        </w:rPr>
      </w:pPr>
      <w:r>
        <w:rPr>
          <w:rFonts w:hint="eastAsia" w:ascii="宋体" w:hAnsi="宋体" w:cs="宋体"/>
          <w:sz w:val="24"/>
        </w:rPr>
        <w:t>账号：【】</w:t>
      </w:r>
    </w:p>
    <w:p>
      <w:pPr>
        <w:spacing w:beforeLines="50" w:afterLines="50" w:line="360" w:lineRule="auto"/>
        <w:ind w:firstLine="560"/>
        <w:jc w:val="left"/>
        <w:rPr>
          <w:rFonts w:hint="eastAsia"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11"/>
        </w:numPr>
        <w:spacing w:beforeLines="50" w:afterLines="50" w:line="360" w:lineRule="auto"/>
        <w:ind w:firstLine="480" w:firstLineChars="200"/>
        <w:jc w:val="left"/>
        <w:rPr>
          <w:rFonts w:hint="eastAsia"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hint="eastAsia" w:ascii="宋体" w:hAnsi="宋体" w:cs="宋体"/>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售后服务条款</w:t>
      </w:r>
    </w:p>
    <w:p>
      <w:pPr>
        <w:numPr>
          <w:ilvl w:val="0"/>
          <w:numId w:val="12"/>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2"/>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2"/>
        </w:numPr>
        <w:spacing w:beforeLines="50" w:afterLines="50" w:line="360" w:lineRule="auto"/>
        <w:ind w:firstLine="480" w:firstLineChars="200"/>
        <w:jc w:val="left"/>
        <w:rPr>
          <w:rFonts w:hint="eastAsia"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2"/>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2"/>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2"/>
        </w:numPr>
        <w:spacing w:beforeLines="50" w:afterLines="50" w:line="360" w:lineRule="auto"/>
        <w:ind w:firstLine="480" w:firstLineChars="200"/>
        <w:jc w:val="left"/>
        <w:rPr>
          <w:rFonts w:hint="eastAsia"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hint="eastAsia" w:ascii="宋体" w:hAnsi="宋体" w:cs="宋体"/>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违约责任</w:t>
      </w:r>
    </w:p>
    <w:p>
      <w:pPr>
        <w:numPr>
          <w:ilvl w:val="0"/>
          <w:numId w:val="13"/>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3"/>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3"/>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3"/>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3"/>
        </w:numPr>
        <w:spacing w:beforeLines="50" w:afterLines="50" w:line="360" w:lineRule="auto"/>
        <w:ind w:firstLine="480" w:firstLineChars="200"/>
        <w:jc w:val="left"/>
        <w:rPr>
          <w:rFonts w:hint="eastAsia"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hint="eastAsia" w:ascii="宋体" w:hAnsi="宋体" w:cs="宋体"/>
          <w:sz w:val="24"/>
          <w:u w:val="single"/>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权利瑕疵担保</w:t>
      </w:r>
    </w:p>
    <w:p>
      <w:pPr>
        <w:numPr>
          <w:ilvl w:val="0"/>
          <w:numId w:val="14"/>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乙方应就交付的货物，保证甲方免受任何第三方主张任何权利。</w:t>
      </w:r>
    </w:p>
    <w:p>
      <w:pPr>
        <w:numPr>
          <w:ilvl w:val="0"/>
          <w:numId w:val="14"/>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4"/>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4"/>
        </w:numPr>
        <w:spacing w:beforeLines="50" w:afterLines="50" w:line="360" w:lineRule="auto"/>
        <w:ind w:firstLine="567"/>
        <w:jc w:val="left"/>
        <w:rPr>
          <w:rFonts w:hint="eastAsia"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hint="eastAsia" w:ascii="宋体" w:hAnsi="宋体" w:cs="宋体"/>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风险承担</w:t>
      </w:r>
    </w:p>
    <w:p>
      <w:pPr>
        <w:numPr>
          <w:ilvl w:val="0"/>
          <w:numId w:val="15"/>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5"/>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5"/>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5"/>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5"/>
        </w:numPr>
        <w:spacing w:beforeLines="50" w:afterLines="50" w:line="360" w:lineRule="auto"/>
        <w:ind w:firstLine="480" w:firstLineChars="200"/>
        <w:jc w:val="left"/>
        <w:rPr>
          <w:rFonts w:hint="eastAsia"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hint="eastAsia" w:ascii="宋体" w:hAnsi="宋体" w:cs="宋体"/>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hint="eastAsia"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hint="eastAsia" w:ascii="宋体" w:hAnsi="宋体" w:cs="宋体"/>
          <w:b/>
          <w:sz w:val="24"/>
        </w:rPr>
      </w:pPr>
    </w:p>
    <w:p>
      <w:pPr>
        <w:numPr>
          <w:ilvl w:val="0"/>
          <w:numId w:val="7"/>
        </w:numPr>
        <w:spacing w:beforeLines="50" w:afterLines="50" w:line="360" w:lineRule="auto"/>
        <w:ind w:firstLine="482" w:firstLineChars="200"/>
        <w:jc w:val="left"/>
        <w:rPr>
          <w:rFonts w:hint="eastAsia"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hint="eastAsia"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hint="eastAsia"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r>
        <w:rPr>
          <w:rFonts w:ascii="宋体" w:hAnsi="宋体" w:cs="宋体"/>
          <w:sz w:val="24"/>
        </w:rPr>
        <w:t xml:space="preserve"> </w:t>
      </w:r>
    </w:p>
    <w:p>
      <w:pPr>
        <w:snapToGrid w:val="0"/>
        <w:spacing w:line="360" w:lineRule="auto"/>
        <w:ind w:left="2"/>
        <w:rPr>
          <w:rFonts w:hint="eastAsia" w:ascii="宋体" w:hAnsi="宋体"/>
          <w:sz w:val="24"/>
        </w:rPr>
      </w:pPr>
    </w:p>
    <w:p>
      <w:pPr>
        <w:snapToGrid w:val="0"/>
        <w:spacing w:line="360" w:lineRule="auto"/>
        <w:ind w:firstLine="454"/>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360" w:lineRule="auto"/>
        <w:rPr>
          <w:rFonts w:hint="eastAsia" w:ascii="宋体" w:hAnsi="宋体"/>
          <w:sz w:val="24"/>
        </w:rPr>
      </w:pPr>
    </w:p>
    <w:p>
      <w:pPr>
        <w:snapToGrid w:val="0"/>
        <w:spacing w:line="360" w:lineRule="auto"/>
        <w:rPr>
          <w:rFonts w:hint="eastAsia"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rPr>
        <w:t xml:space="preserve">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p>
      <w:pPr>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日期：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jc w:val="left"/>
        <w:rPr>
          <w:rFonts w:hint="eastAsia" w:ascii="宋体" w:hAnsi="宋体"/>
          <w:b/>
          <w:sz w:val="24"/>
        </w:rPr>
        <w:sectPr>
          <w:headerReference r:id="rId5" w:type="default"/>
          <w:pgSz w:w="11907" w:h="16840"/>
          <w:pgMar w:top="1440" w:right="1287" w:bottom="1134" w:left="1797" w:header="851" w:footer="992" w:gutter="0"/>
          <w:cols w:space="720" w:num="1"/>
          <w:docGrid w:linePitch="462" w:charSpace="0"/>
        </w:sectPr>
      </w:pPr>
    </w:p>
    <w:p>
      <w:pPr>
        <w:spacing w:line="360" w:lineRule="auto"/>
        <w:jc w:val="left"/>
        <w:rPr>
          <w:rFonts w:hint="eastAsia" w:ascii="宋体" w:hAnsi="宋体"/>
          <w:b/>
          <w:sz w:val="10"/>
          <w:szCs w:val="10"/>
        </w:rPr>
      </w:pPr>
    </w:p>
    <w:p>
      <w:pPr>
        <w:pStyle w:val="28"/>
        <w:spacing w:before="0" w:after="240" w:line="360" w:lineRule="auto"/>
        <w:rPr>
          <w:rFonts w:hint="eastAsia" w:ascii="宋体" w:hAnsi="宋体"/>
          <w:bCs w:val="0"/>
        </w:rPr>
      </w:pPr>
      <w:bookmarkStart w:id="343" w:name="_Toc211243314"/>
      <w:bookmarkStart w:id="344" w:name="_Toc236803109"/>
      <w:bookmarkStart w:id="345" w:name="_Toc26129"/>
      <w:r>
        <w:rPr>
          <w:rFonts w:hint="eastAsia" w:ascii="宋体" w:hAnsi="宋体"/>
          <w:bCs w:val="0"/>
        </w:rPr>
        <w:t>第五章 投标文件格式</w:t>
      </w:r>
      <w:bookmarkEnd w:id="343"/>
      <w:bookmarkEnd w:id="344"/>
      <w:bookmarkEnd w:id="345"/>
    </w:p>
    <w:p>
      <w:pPr>
        <w:pStyle w:val="4"/>
        <w:keepNext w:val="0"/>
        <w:keepLines w:val="0"/>
        <w:spacing w:before="0" w:after="0" w:line="360" w:lineRule="auto"/>
        <w:rPr>
          <w:rFonts w:hint="eastAsia" w:ascii="宋体" w:hAnsi="宋体"/>
          <w:bCs/>
          <w:sz w:val="24"/>
          <w:szCs w:val="24"/>
        </w:rPr>
      </w:pPr>
      <w:bookmarkStart w:id="346" w:name="_Toc211243315"/>
      <w:bookmarkStart w:id="347" w:name="_Toc236803110"/>
      <w:bookmarkStart w:id="348" w:name="_Toc464641486"/>
      <w:bookmarkStart w:id="349" w:name="_Toc464641633"/>
      <w:bookmarkStart w:id="350" w:name="_Toc18103"/>
      <w:r>
        <w:rPr>
          <w:rFonts w:hint="eastAsia" w:ascii="宋体" w:hAnsi="宋体"/>
          <w:bCs/>
          <w:sz w:val="24"/>
          <w:szCs w:val="24"/>
        </w:rPr>
        <w:t>格式</w:t>
      </w:r>
      <w:r>
        <w:rPr>
          <w:rFonts w:ascii="宋体" w:hAnsi="宋体"/>
          <w:bCs/>
          <w:sz w:val="24"/>
          <w:szCs w:val="24"/>
        </w:rPr>
        <w:t>1.</w:t>
      </w:r>
      <w:bookmarkEnd w:id="346"/>
      <w:r>
        <w:rPr>
          <w:rFonts w:hint="eastAsia" w:ascii="宋体" w:hAnsi="宋体"/>
          <w:bCs/>
          <w:sz w:val="24"/>
          <w:szCs w:val="24"/>
        </w:rPr>
        <w:t xml:space="preserve"> 投标书</w:t>
      </w:r>
      <w:bookmarkEnd w:id="347"/>
      <w:bookmarkEnd w:id="348"/>
      <w:bookmarkEnd w:id="349"/>
      <w:bookmarkEnd w:id="350"/>
    </w:p>
    <w:p>
      <w:pPr>
        <w:spacing w:line="360" w:lineRule="auto"/>
        <w:rPr>
          <w:rFonts w:hint="eastAsia" w:ascii="宋体" w:hAnsi="宋体"/>
          <w:sz w:val="24"/>
        </w:rPr>
      </w:pPr>
    </w:p>
    <w:p>
      <w:pPr>
        <w:spacing w:line="360" w:lineRule="auto"/>
        <w:rPr>
          <w:rFonts w:hint="eastAsia"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hint="eastAsia"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hint="eastAsia"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hint="eastAsia" w:ascii="宋体" w:hAnsi="宋体"/>
          <w:sz w:val="24"/>
          <w:u w:val="single"/>
        </w:rPr>
        <w:t xml:space="preserve">       </w:t>
      </w:r>
      <w:r>
        <w:rPr>
          <w:rFonts w:ascii="宋体" w:hAnsi="宋体"/>
          <w:sz w:val="24"/>
          <w:u w:val="single"/>
        </w:rPr>
        <w:t>（投标人名称、地址）</w:t>
      </w:r>
      <w:r>
        <w:rPr>
          <w:rFonts w:ascii="宋体" w:hAnsi="宋体"/>
          <w:sz w:val="24"/>
        </w:rPr>
        <w:t>提交：</w:t>
      </w:r>
    </w:p>
    <w:p>
      <w:pPr>
        <w:spacing w:line="360" w:lineRule="auto"/>
        <w:rPr>
          <w:rFonts w:hint="eastAsia"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hint="eastAsia" w:ascii="宋体" w:hAnsi="宋体"/>
          <w:sz w:val="24"/>
        </w:rPr>
      </w:pPr>
      <w:r>
        <w:rPr>
          <w:rFonts w:ascii="宋体" w:hAnsi="宋体"/>
          <w:sz w:val="24"/>
        </w:rPr>
        <w:t>应至少包括以下文件：</w:t>
      </w:r>
    </w:p>
    <w:p>
      <w:pPr>
        <w:adjustRightInd w:val="0"/>
        <w:snapToGrid w:val="0"/>
        <w:spacing w:line="360" w:lineRule="auto"/>
        <w:ind w:left="539"/>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hint="eastAsia"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hint="eastAsia" w:ascii="宋体" w:hAnsi="宋体"/>
          <w:sz w:val="24"/>
        </w:rPr>
      </w:pPr>
      <w:r>
        <w:rPr>
          <w:rFonts w:hint="eastAsia" w:ascii="宋体" w:hAnsi="宋体"/>
          <w:sz w:val="24"/>
        </w:rPr>
        <w:t>5）技术性能参数的详细描述；</w:t>
      </w:r>
    </w:p>
    <w:p>
      <w:pPr>
        <w:adjustRightInd w:val="0"/>
        <w:snapToGrid w:val="0"/>
        <w:spacing w:line="360" w:lineRule="auto"/>
        <w:ind w:left="539"/>
        <w:rPr>
          <w:rFonts w:hint="eastAsia"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hint="eastAsia"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hint="eastAsia" w:ascii="宋体" w:hAnsi="宋体"/>
          <w:sz w:val="24"/>
        </w:rPr>
      </w:pPr>
      <w:r>
        <w:rPr>
          <w:rFonts w:hint="eastAsia" w:ascii="宋体" w:hAnsi="宋体"/>
          <w:sz w:val="24"/>
        </w:rPr>
        <w:t>8）公司情况介绍；</w:t>
      </w:r>
    </w:p>
    <w:p>
      <w:pPr>
        <w:adjustRightInd w:val="0"/>
        <w:snapToGrid w:val="0"/>
        <w:spacing w:line="360" w:lineRule="auto"/>
        <w:ind w:left="539"/>
        <w:rPr>
          <w:rFonts w:hint="eastAsia"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hint="eastAsia"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hint="eastAsia"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hint="eastAsia"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hint="eastAsia" w:ascii="宋体" w:hAnsi="宋体"/>
          <w:sz w:val="24"/>
        </w:rPr>
      </w:pPr>
      <w:r>
        <w:rPr>
          <w:rFonts w:hint="eastAsia" w:ascii="宋体" w:hAnsi="宋体"/>
          <w:sz w:val="24"/>
        </w:rPr>
        <w:t>13）诚信情况承诺函。</w:t>
      </w:r>
    </w:p>
    <w:p>
      <w:pPr>
        <w:adjustRightInd w:val="0"/>
        <w:snapToGrid w:val="0"/>
        <w:spacing w:line="360" w:lineRule="auto"/>
        <w:rPr>
          <w:rFonts w:hint="eastAsia"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hint="eastAsia" w:ascii="宋体" w:hAnsi="宋体"/>
          <w:sz w:val="24"/>
        </w:rPr>
      </w:pPr>
      <w:r>
        <w:rPr>
          <w:rFonts w:ascii="宋体" w:hAnsi="宋体"/>
          <w:sz w:val="24"/>
        </w:rPr>
        <w:t>1) 投标一览表</w:t>
      </w:r>
      <w:r>
        <w:rPr>
          <w:rFonts w:hint="eastAsia" w:ascii="宋体" w:hAnsi="宋体"/>
          <w:sz w:val="24"/>
        </w:rPr>
        <w:t>；</w:t>
      </w:r>
    </w:p>
    <w:p>
      <w:pPr>
        <w:adjustRightInd w:val="0"/>
        <w:snapToGrid w:val="0"/>
        <w:spacing w:line="360" w:lineRule="auto"/>
        <w:ind w:left="539"/>
        <w:rPr>
          <w:rFonts w:hint="eastAsia" w:ascii="宋体" w:hAnsi="宋体"/>
          <w:sz w:val="24"/>
        </w:rPr>
      </w:pPr>
      <w:r>
        <w:rPr>
          <w:rFonts w:ascii="宋体" w:hAnsi="宋体"/>
          <w:sz w:val="24"/>
        </w:rPr>
        <w:t xml:space="preserve">2) </w:t>
      </w:r>
      <w:r>
        <w:rPr>
          <w:rFonts w:hint="eastAsia" w:ascii="宋体" w:hAnsi="宋体"/>
          <w:sz w:val="24"/>
        </w:rPr>
        <w:t>法定代表人授权书；</w:t>
      </w:r>
    </w:p>
    <w:p>
      <w:pPr>
        <w:adjustRightInd w:val="0"/>
        <w:snapToGrid w:val="0"/>
        <w:spacing w:line="360" w:lineRule="auto"/>
        <w:ind w:left="539"/>
        <w:rPr>
          <w:rFonts w:hint="eastAsia" w:ascii="宋体" w:hAnsi="宋体"/>
          <w:sz w:val="24"/>
        </w:rPr>
      </w:pPr>
      <w:r>
        <w:rPr>
          <w:rFonts w:hint="eastAsia" w:ascii="宋体" w:hAnsi="宋体"/>
          <w:sz w:val="24"/>
        </w:rPr>
        <w:t>3）被授权人身份证复印件；</w:t>
      </w:r>
    </w:p>
    <w:p>
      <w:pPr>
        <w:adjustRightInd w:val="0"/>
        <w:snapToGrid w:val="0"/>
        <w:spacing w:line="360" w:lineRule="auto"/>
        <w:ind w:left="539"/>
        <w:rPr>
          <w:rFonts w:hint="eastAsia" w:ascii="宋体" w:hAnsi="宋体"/>
          <w:sz w:val="24"/>
        </w:rPr>
      </w:pPr>
      <w:r>
        <w:rPr>
          <w:rFonts w:hint="eastAsia" w:ascii="宋体" w:hAnsi="宋体"/>
          <w:sz w:val="24"/>
        </w:rPr>
        <w:t>4）投标文件电子文档（只读光盘或U盘）。</w:t>
      </w:r>
    </w:p>
    <w:p>
      <w:pPr>
        <w:adjustRightInd w:val="0"/>
        <w:snapToGrid w:val="0"/>
        <w:spacing w:line="360" w:lineRule="auto"/>
        <w:rPr>
          <w:rFonts w:hint="eastAsia"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hint="eastAsia"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hint="eastAsia" w:ascii="宋体" w:hAnsi="宋体"/>
          <w:sz w:val="24"/>
        </w:rPr>
      </w:pPr>
      <w:r>
        <w:rPr>
          <w:rFonts w:ascii="宋体" w:hAnsi="宋体"/>
          <w:sz w:val="24"/>
        </w:rPr>
        <w:t>据此函，签字代表宣布同意如下：</w:t>
      </w:r>
    </w:p>
    <w:p>
      <w:pPr>
        <w:spacing w:line="360" w:lineRule="auto"/>
        <w:ind w:firstLine="525"/>
        <w:rPr>
          <w:rFonts w:hint="eastAsia"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hint="eastAsia"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hint="eastAsia" w:ascii="宋体" w:hAnsi="宋体"/>
          <w:sz w:val="24"/>
        </w:rPr>
      </w:pPr>
      <w:r>
        <w:rPr>
          <w:rFonts w:hint="eastAsia" w:ascii="宋体" w:hAnsi="宋体"/>
          <w:sz w:val="24"/>
        </w:rPr>
        <w:t>3.</w:t>
      </w:r>
      <w:r>
        <w:rPr>
          <w:rFonts w:ascii="宋体" w:hAnsi="宋体"/>
          <w:sz w:val="24"/>
        </w:rPr>
        <w:t xml:space="preserve"> 投标人已详细审查全部招标文件，包括</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hint="eastAsia"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投标人同意投标人须知第16.7条关于没收投标保证金的规定。</w:t>
      </w:r>
    </w:p>
    <w:p>
      <w:pPr>
        <w:spacing w:line="360" w:lineRule="auto"/>
        <w:ind w:left="811" w:hanging="284"/>
        <w:rPr>
          <w:rFonts w:hint="eastAsia"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hint="eastAsia"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hint="eastAsia" w:ascii="宋体" w:hAnsi="宋体"/>
          <w:sz w:val="24"/>
        </w:rPr>
      </w:pPr>
      <w:r>
        <w:rPr>
          <w:rFonts w:ascii="宋体" w:hAnsi="宋体"/>
          <w:sz w:val="24"/>
        </w:rPr>
        <w:t>地址</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840"/>
        <w:rPr>
          <w:rFonts w:hint="eastAsia" w:ascii="宋体" w:hAnsi="宋体"/>
          <w:sz w:val="24"/>
        </w:rPr>
      </w:pPr>
      <w:r>
        <w:rPr>
          <w:rFonts w:ascii="宋体" w:hAnsi="宋体"/>
          <w:sz w:val="24"/>
        </w:rPr>
        <w:t>电话</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r>
        <w:rPr>
          <w:rFonts w:ascii="宋体" w:hAnsi="宋体"/>
          <w:sz w:val="24"/>
        </w:rPr>
        <w:t>传真</w:t>
      </w:r>
      <w:r>
        <w:rPr>
          <w:rFonts w:hint="eastAsia" w:ascii="宋体" w:hAnsi="宋体"/>
          <w:sz w:val="24"/>
        </w:rPr>
        <w:t>：</w:t>
      </w:r>
      <w:r>
        <w:rPr>
          <w:rFonts w:ascii="宋体" w:hAnsi="宋体"/>
          <w:sz w:val="24"/>
          <w:u w:val="single"/>
        </w:rPr>
        <w:t xml:space="preserve">                        </w:t>
      </w:r>
      <w:r>
        <w:rPr>
          <w:rFonts w:ascii="宋体" w:hAnsi="宋体"/>
          <w:sz w:val="24"/>
        </w:rPr>
        <w:t xml:space="preserve"> </w:t>
      </w:r>
    </w:p>
    <w:p>
      <w:pPr>
        <w:spacing w:line="360" w:lineRule="auto"/>
        <w:ind w:firstLine="840"/>
        <w:rPr>
          <w:rFonts w:hint="eastAsia" w:ascii="宋体" w:hAnsi="宋体"/>
          <w:sz w:val="24"/>
        </w:rPr>
      </w:pPr>
      <w:r>
        <w:rPr>
          <w:rFonts w:ascii="宋体" w:hAnsi="宋体"/>
          <w:sz w:val="24"/>
        </w:rPr>
        <w:t>电子邮件</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560"/>
        <w:rPr>
          <w:rFonts w:hint="eastAsia" w:ascii="宋体" w:hAnsi="宋体"/>
          <w:sz w:val="24"/>
        </w:rPr>
      </w:pPr>
      <w:r>
        <w:rPr>
          <w:rFonts w:ascii="宋体" w:hAnsi="宋体"/>
          <w:sz w:val="24"/>
        </w:rPr>
        <w:t xml:space="preserve">       </w:t>
      </w:r>
    </w:p>
    <w:p>
      <w:pPr>
        <w:spacing w:line="360" w:lineRule="auto"/>
        <w:ind w:firstLine="630"/>
        <w:rPr>
          <w:rFonts w:hint="eastAsia"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r>
        <w:rPr>
          <w:rFonts w:ascii="宋体" w:hAnsi="宋体"/>
          <w:sz w:val="24"/>
          <w:u w:val="single"/>
        </w:rPr>
        <w:t xml:space="preserve">                        </w:t>
      </w:r>
    </w:p>
    <w:p>
      <w:pPr>
        <w:spacing w:line="360" w:lineRule="auto"/>
        <w:ind w:firstLine="630"/>
        <w:rPr>
          <w:rFonts w:hint="eastAsia" w:ascii="宋体" w:hAnsi="宋体"/>
          <w:sz w:val="24"/>
        </w:rPr>
      </w:pPr>
    </w:p>
    <w:p>
      <w:pPr>
        <w:spacing w:line="360" w:lineRule="auto"/>
        <w:ind w:firstLine="630"/>
        <w:rPr>
          <w:rFonts w:hint="eastAsia"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p>
    <w:p>
      <w:pPr>
        <w:spacing w:line="360" w:lineRule="auto"/>
        <w:ind w:firstLine="630"/>
        <w:rPr>
          <w:rFonts w:hint="eastAsia" w:ascii="宋体" w:hAnsi="宋体"/>
          <w:sz w:val="24"/>
        </w:rPr>
      </w:pPr>
    </w:p>
    <w:p>
      <w:pPr>
        <w:spacing w:line="360" w:lineRule="auto"/>
        <w:ind w:firstLine="630"/>
        <w:rPr>
          <w:rFonts w:hint="eastAsia" w:ascii="宋体" w:hAnsi="宋体"/>
          <w:sz w:val="24"/>
        </w:rPr>
      </w:pPr>
      <w:r>
        <w:rPr>
          <w:rFonts w:ascii="宋体" w:hAnsi="宋体"/>
          <w:sz w:val="24"/>
        </w:rPr>
        <w:t>公章</w:t>
      </w:r>
      <w:r>
        <w:rPr>
          <w:rFonts w:hint="eastAsia" w:ascii="宋体" w:hAnsi="宋体"/>
          <w:sz w:val="24"/>
        </w:rPr>
        <w:t>：</w:t>
      </w:r>
      <w:r>
        <w:rPr>
          <w:rFonts w:ascii="宋体" w:hAnsi="宋体"/>
          <w:sz w:val="24"/>
          <w:u w:val="single"/>
        </w:rPr>
        <w:t xml:space="preserve">                                  </w:t>
      </w:r>
    </w:p>
    <w:p>
      <w:pPr>
        <w:spacing w:line="360" w:lineRule="auto"/>
        <w:ind w:firstLine="630"/>
        <w:rPr>
          <w:rFonts w:hint="eastAsia" w:ascii="宋体" w:hAnsi="宋体"/>
          <w:sz w:val="24"/>
        </w:rPr>
      </w:pPr>
    </w:p>
    <w:p>
      <w:pPr>
        <w:spacing w:line="360" w:lineRule="auto"/>
        <w:ind w:firstLine="630"/>
        <w:rPr>
          <w:rFonts w:hint="eastAsia" w:ascii="宋体" w:hAnsi="宋体"/>
          <w:sz w:val="24"/>
        </w:rPr>
      </w:pPr>
      <w:r>
        <w:rPr>
          <w:rFonts w:ascii="宋体" w:hAnsi="宋体"/>
          <w:sz w:val="24"/>
        </w:rPr>
        <w:t>日期</w:t>
      </w:r>
      <w:r>
        <w:rPr>
          <w:rFonts w:hint="eastAsia" w:ascii="宋体" w:hAnsi="宋体"/>
          <w:sz w:val="24"/>
        </w:rPr>
        <w:t>：</w:t>
      </w:r>
      <w:r>
        <w:rPr>
          <w:rFonts w:ascii="宋体" w:hAnsi="宋体"/>
          <w:sz w:val="24"/>
          <w:u w:val="single"/>
        </w:rPr>
        <w:t xml:space="preserve">                                  </w:t>
      </w:r>
    </w:p>
    <w:p>
      <w:pPr>
        <w:spacing w:line="360" w:lineRule="auto"/>
        <w:rPr>
          <w:rFonts w:hint="eastAsia" w:ascii="宋体" w:hAnsi="宋体"/>
          <w:szCs w:val="21"/>
        </w:rPr>
      </w:pPr>
      <w:r>
        <w:rPr>
          <w:rFonts w:ascii="宋体" w:hAnsi="宋体"/>
          <w:szCs w:val="21"/>
        </w:rPr>
        <w:t xml:space="preserve"> </w:t>
      </w:r>
    </w:p>
    <w:p>
      <w:pPr>
        <w:spacing w:line="360" w:lineRule="auto"/>
        <w:ind w:firstLine="560"/>
        <w:jc w:val="center"/>
        <w:rPr>
          <w:rFonts w:hint="eastAsia" w:ascii="宋体" w:hAnsi="宋体"/>
          <w:b/>
          <w:bCs/>
        </w:rPr>
        <w:sectPr>
          <w:headerReference r:id="rId6"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hint="eastAsia" w:ascii="宋体" w:hAnsi="宋体"/>
          <w:bCs/>
          <w:sz w:val="24"/>
          <w:szCs w:val="24"/>
        </w:rPr>
      </w:pPr>
      <w:bookmarkStart w:id="351" w:name="_Toc211243316"/>
      <w:bookmarkStart w:id="352" w:name="_Toc236803111"/>
      <w:bookmarkStart w:id="353" w:name="_Toc464641487"/>
      <w:bookmarkStart w:id="354" w:name="_Toc464641634"/>
      <w:bookmarkStart w:id="355" w:name="_Toc5990"/>
      <w:r>
        <w:rPr>
          <w:rFonts w:hint="eastAsia" w:ascii="宋体" w:hAnsi="宋体"/>
          <w:bCs/>
          <w:sz w:val="24"/>
          <w:szCs w:val="24"/>
        </w:rPr>
        <w:t>格式</w:t>
      </w:r>
      <w:r>
        <w:rPr>
          <w:rFonts w:ascii="宋体" w:hAnsi="宋体"/>
          <w:bCs/>
          <w:sz w:val="24"/>
          <w:szCs w:val="24"/>
        </w:rPr>
        <w:t>2.</w:t>
      </w:r>
      <w:bookmarkEnd w:id="351"/>
      <w:r>
        <w:rPr>
          <w:rFonts w:hint="eastAsia" w:ascii="宋体" w:hAnsi="宋体"/>
          <w:bCs/>
          <w:sz w:val="24"/>
          <w:szCs w:val="24"/>
        </w:rPr>
        <w:t xml:space="preserve"> 投标一览表</w:t>
      </w:r>
      <w:bookmarkEnd w:id="352"/>
      <w:bookmarkEnd w:id="353"/>
      <w:bookmarkEnd w:id="354"/>
      <w:bookmarkEnd w:id="355"/>
    </w:p>
    <w:p>
      <w:pPr>
        <w:spacing w:before="120" w:after="240" w:line="360" w:lineRule="auto"/>
        <w:jc w:val="center"/>
        <w:rPr>
          <w:rFonts w:hint="eastAsia" w:ascii="宋体" w:hAnsi="宋体"/>
          <w:b/>
          <w:sz w:val="24"/>
        </w:rPr>
      </w:pPr>
      <w:bookmarkStart w:id="356" w:name="_Toc211248412"/>
      <w:r>
        <w:rPr>
          <w:rFonts w:hint="eastAsia" w:ascii="宋体" w:hAnsi="宋体"/>
          <w:b/>
          <w:sz w:val="24"/>
        </w:rPr>
        <w:t>投标一览表</w:t>
      </w:r>
      <w:bookmarkEnd w:id="356"/>
    </w:p>
    <w:p>
      <w:pPr>
        <w:spacing w:line="360" w:lineRule="auto"/>
        <w:rPr>
          <w:rFonts w:hint="eastAsia"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 xml:space="preserve">项目编号： </w:t>
      </w:r>
      <w:r>
        <w:rPr>
          <w:rFonts w:ascii="宋体" w:hAnsi="宋体"/>
          <w:sz w:val="24"/>
          <w:u w:val="single"/>
        </w:rPr>
        <w:t xml:space="preserve"> </w:t>
      </w:r>
      <w:r>
        <w:rPr>
          <w:rFonts w:hint="eastAsia" w:ascii="宋体" w:hAnsi="宋体"/>
          <w:sz w:val="24"/>
          <w:u w:val="single"/>
        </w:rPr>
        <w:t xml:space="preserve">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r>
        <w:rPr>
          <w:rFonts w:hint="eastAsia" w:ascii="宋体" w:hAnsi="宋体"/>
          <w:sz w:val="24"/>
        </w:rPr>
        <w:t>本次项目采购预算金额为【</w:t>
      </w:r>
      <w:r>
        <w:rPr>
          <w:rFonts w:hint="eastAsia" w:ascii="宋体" w:hAnsi="宋体" w:cs="宋体"/>
          <w:sz w:val="24"/>
        </w:rPr>
        <w:t>1,800,000.00</w:t>
      </w:r>
      <w:r>
        <w:rPr>
          <w:rFonts w:hint="eastAsia" w:ascii="宋体" w:hAnsi="宋体"/>
          <w:sz w:val="24"/>
        </w:rPr>
        <w:t>】元，投标总价超过预算金额的投标将被拒绝。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57"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hint="eastAsia" w:ascii="宋体" w:hAnsi="宋体"/>
          <w:b/>
          <w:bCs/>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bookmarkStart w:id="358" w:name="_Toc464641635"/>
      <w:bookmarkStart w:id="359" w:name="_Toc464641488"/>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hint="eastAsia" w:ascii="宋体" w:hAnsi="宋体"/>
          <w:b/>
          <w:bCs/>
          <w:sz w:val="24"/>
        </w:rPr>
      </w:pPr>
      <w:bookmarkStart w:id="360" w:name="_Toc23205"/>
      <w:r>
        <w:rPr>
          <w:rFonts w:hint="eastAsia" w:ascii="宋体" w:hAnsi="宋体"/>
          <w:b/>
          <w:bCs/>
          <w:sz w:val="24"/>
        </w:rPr>
        <w:t>格式</w:t>
      </w:r>
      <w:r>
        <w:rPr>
          <w:rFonts w:ascii="宋体" w:hAnsi="宋体"/>
          <w:b/>
          <w:bCs/>
          <w:sz w:val="24"/>
        </w:rPr>
        <w:t>3.</w:t>
      </w:r>
      <w:bookmarkEnd w:id="357"/>
      <w:r>
        <w:rPr>
          <w:rFonts w:hint="eastAsia" w:ascii="宋体" w:hAnsi="宋体"/>
          <w:b/>
          <w:bCs/>
          <w:sz w:val="24"/>
        </w:rPr>
        <w:t xml:space="preserve"> 投标分项报价表</w:t>
      </w:r>
      <w:bookmarkEnd w:id="358"/>
      <w:bookmarkEnd w:id="359"/>
      <w:bookmarkEnd w:id="360"/>
    </w:p>
    <w:p>
      <w:pPr>
        <w:spacing w:before="120" w:after="240" w:line="360" w:lineRule="auto"/>
        <w:jc w:val="center"/>
        <w:rPr>
          <w:rFonts w:hint="eastAsia" w:ascii="宋体" w:hAnsi="宋体"/>
          <w:b/>
          <w:sz w:val="24"/>
        </w:rPr>
      </w:pPr>
      <w:bookmarkStart w:id="361" w:name="_Toc211248414"/>
      <w:r>
        <w:rPr>
          <w:rFonts w:hint="eastAsia" w:ascii="宋体" w:hAnsi="宋体"/>
          <w:b/>
          <w:sz w:val="24"/>
        </w:rPr>
        <w:t>投标分项报价表</w:t>
      </w:r>
      <w:bookmarkEnd w:id="361"/>
    </w:p>
    <w:p>
      <w:pPr>
        <w:spacing w:after="80" w:line="360" w:lineRule="auto"/>
        <w:rPr>
          <w:rFonts w:hint="eastAsia"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after="80" w:line="360" w:lineRule="auto"/>
        <w:rPr>
          <w:rFonts w:hint="eastAsia" w:ascii="宋体" w:hAnsi="宋体"/>
          <w:sz w:val="24"/>
          <w:u w:val="single"/>
        </w:rPr>
      </w:pPr>
      <w:r>
        <w:rPr>
          <w:rFonts w:hint="eastAsia" w:ascii="宋体" w:hAnsi="宋体"/>
          <w:sz w:val="24"/>
        </w:rPr>
        <w:t xml:space="preserve">项目名称：  </w:t>
      </w:r>
      <w:r>
        <w:rPr>
          <w:rFonts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hint="eastAsia" w:ascii="宋体" w:hAnsi="宋体"/>
                <w:sz w:val="24"/>
              </w:rPr>
            </w:pPr>
            <w:r>
              <w:rPr>
                <w:rFonts w:hint="eastAsia" w:ascii="宋体" w:hAnsi="宋体"/>
                <w:sz w:val="24"/>
              </w:rPr>
              <w:t>序号</w:t>
            </w:r>
          </w:p>
        </w:tc>
        <w:tc>
          <w:tcPr>
            <w:tcW w:w="1980" w:type="dxa"/>
            <w:vAlign w:val="center"/>
          </w:tcPr>
          <w:p>
            <w:pPr>
              <w:spacing w:after="80" w:line="360" w:lineRule="auto"/>
              <w:jc w:val="center"/>
              <w:rPr>
                <w:rFonts w:hint="eastAsia"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hint="eastAsia"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hint="eastAsia" w:ascii="宋体" w:hAnsi="宋体"/>
                <w:sz w:val="24"/>
              </w:rPr>
            </w:pPr>
            <w:r>
              <w:rPr>
                <w:rFonts w:ascii="宋体" w:hAnsi="宋体"/>
                <w:sz w:val="24"/>
              </w:rPr>
              <w:t>制造商及原产地</w:t>
            </w:r>
          </w:p>
        </w:tc>
        <w:tc>
          <w:tcPr>
            <w:tcW w:w="2268" w:type="dxa"/>
            <w:vAlign w:val="center"/>
          </w:tcPr>
          <w:p>
            <w:pPr>
              <w:spacing w:after="80" w:line="360" w:lineRule="auto"/>
              <w:jc w:val="center"/>
              <w:rPr>
                <w:rFonts w:hint="eastAsia"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hint="eastAsia" w:ascii="宋体" w:hAnsi="宋体"/>
                <w:sz w:val="24"/>
              </w:rPr>
            </w:pPr>
            <w:r>
              <w:rPr>
                <w:rFonts w:ascii="宋体" w:hAnsi="宋体"/>
                <w:sz w:val="24"/>
              </w:rPr>
              <w:t>单价</w:t>
            </w:r>
          </w:p>
        </w:tc>
        <w:tc>
          <w:tcPr>
            <w:tcW w:w="1984" w:type="dxa"/>
            <w:vAlign w:val="center"/>
          </w:tcPr>
          <w:p>
            <w:pPr>
              <w:spacing w:after="80" w:line="360" w:lineRule="auto"/>
              <w:jc w:val="center"/>
              <w:rPr>
                <w:rFonts w:hint="eastAsia"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hint="eastAsia" w:ascii="宋体" w:hAnsi="宋体"/>
                <w:sz w:val="24"/>
              </w:rPr>
            </w:pPr>
          </w:p>
        </w:tc>
        <w:tc>
          <w:tcPr>
            <w:tcW w:w="1980" w:type="dxa"/>
            <w:vAlign w:val="center"/>
          </w:tcPr>
          <w:p>
            <w:pPr>
              <w:spacing w:after="80" w:line="360" w:lineRule="auto"/>
              <w:jc w:val="center"/>
              <w:rPr>
                <w:rFonts w:hint="eastAsia" w:ascii="宋体" w:hAnsi="宋体"/>
                <w:sz w:val="24"/>
              </w:rPr>
            </w:pPr>
          </w:p>
        </w:tc>
        <w:tc>
          <w:tcPr>
            <w:tcW w:w="2579" w:type="dxa"/>
          </w:tcPr>
          <w:p>
            <w:pPr>
              <w:spacing w:after="80" w:line="360" w:lineRule="auto"/>
              <w:rPr>
                <w:rFonts w:hint="eastAsia" w:ascii="宋体" w:hAnsi="宋体"/>
                <w:sz w:val="24"/>
              </w:rPr>
            </w:pPr>
          </w:p>
        </w:tc>
        <w:tc>
          <w:tcPr>
            <w:tcW w:w="1951" w:type="dxa"/>
          </w:tcPr>
          <w:p>
            <w:pPr>
              <w:spacing w:after="80" w:line="360" w:lineRule="auto"/>
              <w:rPr>
                <w:rFonts w:hint="eastAsia" w:ascii="宋体" w:hAnsi="宋体"/>
                <w:sz w:val="24"/>
              </w:rPr>
            </w:pPr>
          </w:p>
        </w:tc>
        <w:tc>
          <w:tcPr>
            <w:tcW w:w="2268" w:type="dxa"/>
          </w:tcPr>
          <w:p>
            <w:pPr>
              <w:spacing w:after="80" w:line="360" w:lineRule="auto"/>
              <w:rPr>
                <w:rFonts w:hint="eastAsia" w:ascii="宋体" w:hAnsi="宋体"/>
                <w:sz w:val="24"/>
              </w:rPr>
            </w:pPr>
          </w:p>
        </w:tc>
        <w:tc>
          <w:tcPr>
            <w:tcW w:w="1662" w:type="dxa"/>
          </w:tcPr>
          <w:p>
            <w:pPr>
              <w:spacing w:after="80" w:line="360" w:lineRule="auto"/>
              <w:rPr>
                <w:rFonts w:hint="eastAsia" w:ascii="宋体" w:hAnsi="宋体"/>
                <w:sz w:val="24"/>
              </w:rPr>
            </w:pPr>
          </w:p>
        </w:tc>
        <w:tc>
          <w:tcPr>
            <w:tcW w:w="1984" w:type="dxa"/>
          </w:tcPr>
          <w:p>
            <w:pPr>
              <w:spacing w:after="80"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hint="eastAsia" w:ascii="宋体" w:hAnsi="宋体"/>
                <w:sz w:val="24"/>
              </w:rPr>
            </w:pPr>
          </w:p>
        </w:tc>
        <w:tc>
          <w:tcPr>
            <w:tcW w:w="1980" w:type="dxa"/>
            <w:vAlign w:val="center"/>
          </w:tcPr>
          <w:p>
            <w:pPr>
              <w:spacing w:after="80" w:line="360" w:lineRule="auto"/>
              <w:jc w:val="center"/>
              <w:rPr>
                <w:rFonts w:hint="eastAsia" w:ascii="宋体" w:hAnsi="宋体"/>
                <w:sz w:val="24"/>
              </w:rPr>
            </w:pPr>
          </w:p>
        </w:tc>
        <w:tc>
          <w:tcPr>
            <w:tcW w:w="2579" w:type="dxa"/>
          </w:tcPr>
          <w:p>
            <w:pPr>
              <w:spacing w:after="80" w:line="360" w:lineRule="auto"/>
              <w:rPr>
                <w:rFonts w:hint="eastAsia" w:ascii="宋体" w:hAnsi="宋体"/>
                <w:sz w:val="24"/>
              </w:rPr>
            </w:pPr>
          </w:p>
        </w:tc>
        <w:tc>
          <w:tcPr>
            <w:tcW w:w="1951" w:type="dxa"/>
          </w:tcPr>
          <w:p>
            <w:pPr>
              <w:spacing w:after="80" w:line="360" w:lineRule="auto"/>
              <w:rPr>
                <w:rFonts w:hint="eastAsia" w:ascii="宋体" w:hAnsi="宋体"/>
                <w:sz w:val="24"/>
              </w:rPr>
            </w:pPr>
          </w:p>
        </w:tc>
        <w:tc>
          <w:tcPr>
            <w:tcW w:w="2268" w:type="dxa"/>
          </w:tcPr>
          <w:p>
            <w:pPr>
              <w:spacing w:after="80" w:line="360" w:lineRule="auto"/>
              <w:rPr>
                <w:rFonts w:hint="eastAsia" w:ascii="宋体" w:hAnsi="宋体"/>
                <w:sz w:val="24"/>
              </w:rPr>
            </w:pPr>
          </w:p>
        </w:tc>
        <w:tc>
          <w:tcPr>
            <w:tcW w:w="1662" w:type="dxa"/>
          </w:tcPr>
          <w:p>
            <w:pPr>
              <w:spacing w:after="80" w:line="360" w:lineRule="auto"/>
              <w:jc w:val="right"/>
              <w:rPr>
                <w:rFonts w:hint="eastAsia" w:ascii="宋体" w:hAnsi="宋体"/>
                <w:sz w:val="24"/>
              </w:rPr>
            </w:pPr>
          </w:p>
        </w:tc>
        <w:tc>
          <w:tcPr>
            <w:tcW w:w="1984" w:type="dxa"/>
          </w:tcPr>
          <w:p>
            <w:pPr>
              <w:spacing w:after="80"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hint="eastAsia" w:ascii="宋体" w:hAnsi="宋体"/>
                <w:sz w:val="24"/>
              </w:rPr>
            </w:pPr>
          </w:p>
        </w:tc>
        <w:tc>
          <w:tcPr>
            <w:tcW w:w="1980" w:type="dxa"/>
            <w:vAlign w:val="center"/>
          </w:tcPr>
          <w:p>
            <w:pPr>
              <w:spacing w:after="80" w:line="360" w:lineRule="auto"/>
              <w:jc w:val="center"/>
              <w:rPr>
                <w:rFonts w:hint="eastAsia" w:ascii="宋体" w:hAnsi="宋体"/>
                <w:sz w:val="24"/>
              </w:rPr>
            </w:pPr>
          </w:p>
        </w:tc>
        <w:tc>
          <w:tcPr>
            <w:tcW w:w="2579" w:type="dxa"/>
          </w:tcPr>
          <w:p>
            <w:pPr>
              <w:spacing w:after="80" w:line="360" w:lineRule="auto"/>
              <w:rPr>
                <w:rFonts w:hint="eastAsia" w:ascii="宋体" w:hAnsi="宋体"/>
                <w:sz w:val="24"/>
              </w:rPr>
            </w:pPr>
          </w:p>
        </w:tc>
        <w:tc>
          <w:tcPr>
            <w:tcW w:w="1951" w:type="dxa"/>
          </w:tcPr>
          <w:p>
            <w:pPr>
              <w:spacing w:after="80" w:line="360" w:lineRule="auto"/>
              <w:rPr>
                <w:rFonts w:hint="eastAsia" w:ascii="宋体" w:hAnsi="宋体"/>
                <w:sz w:val="24"/>
              </w:rPr>
            </w:pPr>
          </w:p>
        </w:tc>
        <w:tc>
          <w:tcPr>
            <w:tcW w:w="2268" w:type="dxa"/>
          </w:tcPr>
          <w:p>
            <w:pPr>
              <w:spacing w:after="80" w:line="360" w:lineRule="auto"/>
              <w:rPr>
                <w:rFonts w:hint="eastAsia" w:ascii="宋体" w:hAnsi="宋体"/>
                <w:sz w:val="24"/>
              </w:rPr>
            </w:pPr>
          </w:p>
        </w:tc>
        <w:tc>
          <w:tcPr>
            <w:tcW w:w="1662" w:type="dxa"/>
          </w:tcPr>
          <w:p>
            <w:pPr>
              <w:spacing w:after="80" w:line="360" w:lineRule="auto"/>
              <w:jc w:val="right"/>
              <w:rPr>
                <w:rFonts w:hint="eastAsia" w:ascii="宋体" w:hAnsi="宋体"/>
                <w:sz w:val="24"/>
              </w:rPr>
            </w:pPr>
          </w:p>
        </w:tc>
        <w:tc>
          <w:tcPr>
            <w:tcW w:w="1984" w:type="dxa"/>
          </w:tcPr>
          <w:p>
            <w:pPr>
              <w:spacing w:after="80"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hint="eastAsia" w:ascii="宋体" w:hAnsi="宋体"/>
                <w:sz w:val="24"/>
              </w:rPr>
            </w:pPr>
          </w:p>
        </w:tc>
        <w:tc>
          <w:tcPr>
            <w:tcW w:w="1980" w:type="dxa"/>
            <w:vAlign w:val="center"/>
          </w:tcPr>
          <w:p>
            <w:pPr>
              <w:spacing w:after="80" w:line="360" w:lineRule="auto"/>
              <w:jc w:val="center"/>
              <w:rPr>
                <w:rFonts w:hint="eastAsia" w:ascii="宋体" w:hAnsi="宋体"/>
                <w:sz w:val="24"/>
              </w:rPr>
            </w:pPr>
          </w:p>
        </w:tc>
        <w:tc>
          <w:tcPr>
            <w:tcW w:w="2579" w:type="dxa"/>
          </w:tcPr>
          <w:p>
            <w:pPr>
              <w:spacing w:after="80" w:line="360" w:lineRule="auto"/>
              <w:rPr>
                <w:rFonts w:hint="eastAsia" w:ascii="宋体" w:hAnsi="宋体"/>
                <w:sz w:val="24"/>
              </w:rPr>
            </w:pPr>
          </w:p>
        </w:tc>
        <w:tc>
          <w:tcPr>
            <w:tcW w:w="1951" w:type="dxa"/>
          </w:tcPr>
          <w:p>
            <w:pPr>
              <w:spacing w:after="80" w:line="360" w:lineRule="auto"/>
              <w:rPr>
                <w:rFonts w:hint="eastAsia" w:ascii="宋体" w:hAnsi="宋体"/>
                <w:sz w:val="24"/>
              </w:rPr>
            </w:pPr>
          </w:p>
        </w:tc>
        <w:tc>
          <w:tcPr>
            <w:tcW w:w="2268" w:type="dxa"/>
          </w:tcPr>
          <w:p>
            <w:pPr>
              <w:spacing w:after="80" w:line="360" w:lineRule="auto"/>
              <w:rPr>
                <w:rFonts w:hint="eastAsia" w:ascii="宋体" w:hAnsi="宋体"/>
                <w:sz w:val="24"/>
              </w:rPr>
            </w:pPr>
          </w:p>
        </w:tc>
        <w:tc>
          <w:tcPr>
            <w:tcW w:w="1662" w:type="dxa"/>
          </w:tcPr>
          <w:p>
            <w:pPr>
              <w:spacing w:after="80" w:line="360" w:lineRule="auto"/>
              <w:jc w:val="right"/>
              <w:rPr>
                <w:rFonts w:hint="eastAsia" w:ascii="宋体" w:hAnsi="宋体"/>
                <w:sz w:val="24"/>
              </w:rPr>
            </w:pPr>
          </w:p>
        </w:tc>
        <w:tc>
          <w:tcPr>
            <w:tcW w:w="1984" w:type="dxa"/>
          </w:tcPr>
          <w:p>
            <w:pPr>
              <w:spacing w:after="80"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hint="eastAsia" w:ascii="宋体" w:hAnsi="宋体"/>
                <w:sz w:val="24"/>
              </w:rPr>
            </w:pPr>
          </w:p>
        </w:tc>
        <w:tc>
          <w:tcPr>
            <w:tcW w:w="1980" w:type="dxa"/>
            <w:vAlign w:val="center"/>
          </w:tcPr>
          <w:p>
            <w:pPr>
              <w:spacing w:after="80" w:line="360" w:lineRule="auto"/>
              <w:jc w:val="center"/>
              <w:rPr>
                <w:rFonts w:hint="eastAsia" w:ascii="宋体" w:hAnsi="宋体"/>
                <w:sz w:val="24"/>
              </w:rPr>
            </w:pPr>
            <w:r>
              <w:rPr>
                <w:rFonts w:hint="eastAsia" w:ascii="宋体" w:hAnsi="宋体"/>
                <w:sz w:val="24"/>
              </w:rPr>
              <w:t xml:space="preserve"> </w:t>
            </w:r>
          </w:p>
        </w:tc>
        <w:tc>
          <w:tcPr>
            <w:tcW w:w="2579" w:type="dxa"/>
          </w:tcPr>
          <w:p>
            <w:pPr>
              <w:spacing w:after="80" w:line="360" w:lineRule="auto"/>
              <w:rPr>
                <w:rFonts w:hint="eastAsia" w:ascii="宋体" w:hAnsi="宋体"/>
                <w:sz w:val="24"/>
              </w:rPr>
            </w:pPr>
          </w:p>
        </w:tc>
        <w:tc>
          <w:tcPr>
            <w:tcW w:w="1951" w:type="dxa"/>
          </w:tcPr>
          <w:p>
            <w:pPr>
              <w:spacing w:after="80" w:line="360" w:lineRule="auto"/>
              <w:rPr>
                <w:rFonts w:hint="eastAsia" w:ascii="宋体" w:hAnsi="宋体"/>
                <w:sz w:val="24"/>
              </w:rPr>
            </w:pPr>
          </w:p>
        </w:tc>
        <w:tc>
          <w:tcPr>
            <w:tcW w:w="2268" w:type="dxa"/>
          </w:tcPr>
          <w:p>
            <w:pPr>
              <w:spacing w:after="80" w:line="360" w:lineRule="auto"/>
              <w:rPr>
                <w:rFonts w:hint="eastAsia" w:ascii="宋体" w:hAnsi="宋体"/>
                <w:sz w:val="24"/>
              </w:rPr>
            </w:pPr>
          </w:p>
        </w:tc>
        <w:tc>
          <w:tcPr>
            <w:tcW w:w="1662" w:type="dxa"/>
          </w:tcPr>
          <w:p>
            <w:pPr>
              <w:spacing w:after="80" w:line="360" w:lineRule="auto"/>
              <w:jc w:val="right"/>
              <w:rPr>
                <w:rFonts w:hint="eastAsia" w:ascii="宋体" w:hAnsi="宋体"/>
                <w:sz w:val="24"/>
              </w:rPr>
            </w:pPr>
          </w:p>
        </w:tc>
        <w:tc>
          <w:tcPr>
            <w:tcW w:w="1984" w:type="dxa"/>
          </w:tcPr>
          <w:p>
            <w:pPr>
              <w:spacing w:after="80" w:line="360" w:lineRule="auto"/>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hint="eastAsia" w:ascii="宋体" w:hAnsi="宋体"/>
                <w:sz w:val="24"/>
              </w:rPr>
            </w:pPr>
            <w:r>
              <w:rPr>
                <w:rFonts w:hint="eastAsia" w:ascii="宋体" w:hAnsi="宋体"/>
                <w:sz w:val="24"/>
              </w:rPr>
              <w:t xml:space="preserve"> 总         计</w:t>
            </w:r>
          </w:p>
        </w:tc>
        <w:tc>
          <w:tcPr>
            <w:tcW w:w="1984" w:type="dxa"/>
          </w:tcPr>
          <w:p>
            <w:pPr>
              <w:spacing w:after="80" w:line="360" w:lineRule="auto"/>
              <w:rPr>
                <w:rFonts w:hint="eastAsia" w:ascii="宋体" w:hAnsi="宋体"/>
                <w:sz w:val="24"/>
              </w:rPr>
            </w:pPr>
          </w:p>
        </w:tc>
      </w:tr>
    </w:tbl>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注</w:t>
      </w:r>
      <w:r>
        <w:rPr>
          <w:rFonts w:ascii="宋体" w:hAnsi="宋体"/>
          <w:sz w:val="24"/>
        </w:rPr>
        <w:t>：</w:t>
      </w:r>
    </w:p>
    <w:p>
      <w:pPr>
        <w:spacing w:line="360" w:lineRule="auto"/>
        <w:ind w:firstLine="420"/>
        <w:rPr>
          <w:rFonts w:hint="eastAsia" w:ascii="宋体" w:hAnsi="宋体"/>
          <w:sz w:val="24"/>
        </w:rPr>
      </w:pPr>
      <w:r>
        <w:rPr>
          <w:rFonts w:ascii="宋体" w:hAnsi="宋体"/>
          <w:sz w:val="24"/>
        </w:rPr>
        <w:t>1、如果分项报价与总价不一致，以总价为准。</w:t>
      </w:r>
    </w:p>
    <w:p>
      <w:pPr>
        <w:spacing w:line="360" w:lineRule="auto"/>
        <w:rPr>
          <w:rFonts w:hint="eastAsia" w:ascii="宋体" w:hAnsi="宋体"/>
          <w:sz w:val="24"/>
        </w:rPr>
      </w:pPr>
      <w:r>
        <w:rPr>
          <w:rFonts w:ascii="宋体" w:hAnsi="宋体"/>
          <w:sz w:val="24"/>
        </w:rPr>
        <w:t xml:space="preserve">    2、如果不提供详细分项报价将视为没有实质性相应招标文件。</w:t>
      </w:r>
    </w:p>
    <w:p>
      <w:pPr>
        <w:spacing w:line="360" w:lineRule="auto"/>
        <w:rPr>
          <w:rFonts w:hint="eastAsia"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hint="eastAsia" w:ascii="宋体" w:hAnsi="宋体"/>
          <w:bCs/>
          <w:sz w:val="24"/>
          <w:szCs w:val="24"/>
        </w:rPr>
      </w:pPr>
      <w:bookmarkStart w:id="362" w:name="_Toc211243318"/>
      <w:bookmarkStart w:id="363" w:name="_Toc464641489"/>
      <w:bookmarkStart w:id="364" w:name="_Toc464641636"/>
      <w:bookmarkStart w:id="365" w:name="_Toc236803112"/>
      <w:bookmarkStart w:id="366" w:name="_Toc2422"/>
      <w:r>
        <w:rPr>
          <w:rFonts w:hint="eastAsia" w:ascii="宋体" w:hAnsi="宋体"/>
          <w:bCs/>
          <w:sz w:val="24"/>
          <w:szCs w:val="24"/>
        </w:rPr>
        <w:t>格式</w:t>
      </w:r>
      <w:r>
        <w:rPr>
          <w:rFonts w:ascii="宋体" w:hAnsi="宋体"/>
          <w:bCs/>
          <w:sz w:val="24"/>
          <w:szCs w:val="24"/>
        </w:rPr>
        <w:t>4.</w:t>
      </w:r>
      <w:bookmarkEnd w:id="362"/>
      <w:r>
        <w:rPr>
          <w:rFonts w:hint="eastAsia" w:ascii="宋体" w:hAnsi="宋体"/>
          <w:bCs/>
          <w:sz w:val="24"/>
          <w:szCs w:val="24"/>
        </w:rPr>
        <w:t xml:space="preserve"> 货物说明一览表</w:t>
      </w:r>
      <w:bookmarkEnd w:id="363"/>
      <w:bookmarkEnd w:id="364"/>
      <w:bookmarkEnd w:id="365"/>
      <w:bookmarkEnd w:id="366"/>
    </w:p>
    <w:p>
      <w:pPr>
        <w:spacing w:before="120" w:after="240" w:line="360" w:lineRule="auto"/>
        <w:jc w:val="center"/>
        <w:rPr>
          <w:rFonts w:hint="eastAsia" w:ascii="宋体" w:hAnsi="宋体"/>
          <w:b/>
          <w:sz w:val="24"/>
        </w:rPr>
      </w:pPr>
      <w:bookmarkStart w:id="367" w:name="_Toc211248416"/>
      <w:r>
        <w:rPr>
          <w:rFonts w:hint="eastAsia" w:ascii="宋体" w:hAnsi="宋体"/>
          <w:b/>
          <w:sz w:val="24"/>
        </w:rPr>
        <w:t>货物说明一览表</w:t>
      </w:r>
      <w:bookmarkEnd w:id="367"/>
    </w:p>
    <w:p>
      <w:pPr>
        <w:pStyle w:val="19"/>
        <w:spacing w:after="80" w:line="360" w:lineRule="auto"/>
        <w:rPr>
          <w:rFonts w:hAnsi="宋体"/>
          <w:sz w:val="24"/>
          <w:szCs w:val="24"/>
        </w:rPr>
      </w:pPr>
      <w:r>
        <w:rPr>
          <w:rFonts w:hint="default" w:hAnsi="宋体"/>
          <w:sz w:val="24"/>
          <w:szCs w:val="24"/>
        </w:rPr>
        <w:t>投标人名称</w:t>
      </w:r>
      <w:r>
        <w:rPr>
          <w:rFonts w:hAnsi="宋体"/>
          <w:sz w:val="24"/>
          <w:szCs w:val="24"/>
        </w:rPr>
        <w:t>：</w:t>
      </w:r>
      <w:r>
        <w:rPr>
          <w:rFonts w:hint="default" w:hAnsi="宋体"/>
          <w:sz w:val="24"/>
          <w:szCs w:val="24"/>
          <w:u w:val="single"/>
        </w:rPr>
        <w:t xml:space="preserve">                         </w:t>
      </w:r>
      <w:r>
        <w:rPr>
          <w:rFonts w:hint="default" w:hAnsi="宋体"/>
          <w:sz w:val="24"/>
          <w:szCs w:val="24"/>
        </w:rPr>
        <w:t xml:space="preserve">  </w:t>
      </w:r>
      <w:r>
        <w:rPr>
          <w:rFonts w:hAnsi="宋体"/>
          <w:sz w:val="24"/>
          <w:szCs w:val="24"/>
        </w:rPr>
        <w:t xml:space="preserve">   </w:t>
      </w:r>
    </w:p>
    <w:p>
      <w:pPr>
        <w:pStyle w:val="19"/>
        <w:spacing w:after="80" w:line="360" w:lineRule="auto"/>
        <w:rPr>
          <w:rFonts w:hAnsi="宋体"/>
          <w:sz w:val="24"/>
          <w:szCs w:val="24"/>
          <w:u w:val="single"/>
        </w:rPr>
      </w:pPr>
      <w:r>
        <w:rPr>
          <w:rFonts w:hAnsi="宋体"/>
          <w:sz w:val="24"/>
        </w:rPr>
        <w:t>项目名称：</w:t>
      </w:r>
      <w:r>
        <w:rPr>
          <w:rFonts w:hAnsi="宋体"/>
          <w:sz w:val="24"/>
          <w:u w:val="single"/>
        </w:rPr>
        <w:t xml:space="preserve">                           </w:t>
      </w:r>
      <w:r>
        <w:rPr>
          <w:rFonts w:hAnsi="宋体"/>
          <w:sz w:val="24"/>
        </w:rPr>
        <w:t xml:space="preserve">  </w:t>
      </w:r>
      <w:r>
        <w:rPr>
          <w:rFonts w:hAnsi="宋体"/>
          <w:sz w:val="24"/>
          <w:szCs w:val="24"/>
        </w:rPr>
        <w:t xml:space="preserve">                                          项目</w:t>
      </w:r>
      <w:r>
        <w:rPr>
          <w:rFonts w:hint="default" w:hAnsi="宋体"/>
          <w:sz w:val="24"/>
          <w:szCs w:val="24"/>
        </w:rPr>
        <w:t>编号</w:t>
      </w:r>
      <w:r>
        <w:rPr>
          <w:rFonts w:hAnsi="宋体"/>
          <w:sz w:val="24"/>
          <w:szCs w:val="24"/>
        </w:rPr>
        <w:t>：</w:t>
      </w:r>
      <w:r>
        <w:rPr>
          <w:rFonts w:hAnsi="宋体"/>
          <w:sz w:val="24"/>
          <w:szCs w:val="24"/>
          <w:u w:val="single"/>
        </w:rPr>
        <w:t xml:space="preserve">                    </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hint="eastAsia" w:ascii="宋体" w:hAnsi="宋体"/>
                <w:sz w:val="24"/>
              </w:rPr>
            </w:pPr>
            <w:r>
              <w:rPr>
                <w:rFonts w:hint="eastAsia" w:ascii="宋体" w:hAnsi="宋体"/>
                <w:sz w:val="24"/>
              </w:rPr>
              <w:t>序号</w:t>
            </w:r>
          </w:p>
        </w:tc>
        <w:tc>
          <w:tcPr>
            <w:tcW w:w="2757" w:type="dxa"/>
            <w:vAlign w:val="center"/>
          </w:tcPr>
          <w:p>
            <w:pPr>
              <w:spacing w:after="80" w:line="360" w:lineRule="auto"/>
              <w:jc w:val="center"/>
              <w:rPr>
                <w:rFonts w:hint="eastAsia" w:ascii="宋体" w:hAnsi="宋体"/>
                <w:sz w:val="24"/>
              </w:rPr>
            </w:pPr>
            <w:r>
              <w:rPr>
                <w:rFonts w:ascii="宋体" w:hAnsi="宋体"/>
                <w:sz w:val="24"/>
              </w:rPr>
              <w:t>货物名称</w:t>
            </w:r>
          </w:p>
        </w:tc>
        <w:tc>
          <w:tcPr>
            <w:tcW w:w="2570" w:type="dxa"/>
            <w:vAlign w:val="center"/>
          </w:tcPr>
          <w:p>
            <w:pPr>
              <w:spacing w:after="80" w:line="360" w:lineRule="auto"/>
              <w:jc w:val="center"/>
              <w:rPr>
                <w:rFonts w:hint="eastAsia"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hint="eastAsia" w:ascii="宋体" w:hAnsi="宋体"/>
                <w:sz w:val="24"/>
              </w:rPr>
            </w:pPr>
            <w:r>
              <w:rPr>
                <w:rFonts w:ascii="宋体" w:hAnsi="宋体"/>
                <w:sz w:val="24"/>
              </w:rPr>
              <w:t>制造商及原产地</w:t>
            </w:r>
          </w:p>
        </w:tc>
        <w:tc>
          <w:tcPr>
            <w:tcW w:w="1612" w:type="dxa"/>
            <w:vAlign w:val="center"/>
          </w:tcPr>
          <w:p>
            <w:pPr>
              <w:spacing w:after="80" w:line="360" w:lineRule="auto"/>
              <w:jc w:val="center"/>
              <w:rPr>
                <w:rFonts w:hint="eastAsia"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hint="eastAsia" w:ascii="宋体" w:hAnsi="宋体"/>
                <w:sz w:val="24"/>
              </w:rPr>
            </w:pPr>
            <w:r>
              <w:rPr>
                <w:rFonts w:hint="eastAsia" w:ascii="宋体" w:hAnsi="宋体"/>
                <w:sz w:val="24"/>
              </w:rPr>
              <w:t>交货期</w:t>
            </w:r>
          </w:p>
        </w:tc>
        <w:tc>
          <w:tcPr>
            <w:tcW w:w="1255" w:type="dxa"/>
            <w:vAlign w:val="center"/>
          </w:tcPr>
          <w:p>
            <w:pPr>
              <w:spacing w:after="80" w:line="360" w:lineRule="auto"/>
              <w:jc w:val="center"/>
              <w:rPr>
                <w:rFonts w:hint="eastAsia"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hint="eastAsia" w:ascii="宋体" w:hAnsi="宋体"/>
                <w:sz w:val="24"/>
              </w:rPr>
            </w:pPr>
          </w:p>
        </w:tc>
        <w:tc>
          <w:tcPr>
            <w:tcW w:w="2757" w:type="dxa"/>
            <w:vAlign w:val="center"/>
          </w:tcPr>
          <w:p>
            <w:pPr>
              <w:spacing w:after="80" w:line="360" w:lineRule="auto"/>
              <w:jc w:val="center"/>
              <w:rPr>
                <w:rFonts w:hint="eastAsia" w:ascii="宋体" w:hAnsi="宋体"/>
                <w:sz w:val="24"/>
              </w:rPr>
            </w:pPr>
          </w:p>
        </w:tc>
        <w:tc>
          <w:tcPr>
            <w:tcW w:w="2570" w:type="dxa"/>
            <w:vAlign w:val="center"/>
          </w:tcPr>
          <w:p>
            <w:pPr>
              <w:spacing w:after="80" w:line="360" w:lineRule="auto"/>
              <w:jc w:val="center"/>
              <w:rPr>
                <w:rFonts w:hint="eastAsia" w:ascii="宋体" w:hAnsi="宋体"/>
                <w:sz w:val="24"/>
              </w:rPr>
            </w:pPr>
          </w:p>
        </w:tc>
        <w:tc>
          <w:tcPr>
            <w:tcW w:w="2693" w:type="dxa"/>
            <w:vAlign w:val="center"/>
          </w:tcPr>
          <w:p>
            <w:pPr>
              <w:spacing w:after="80" w:line="360" w:lineRule="auto"/>
              <w:jc w:val="center"/>
              <w:rPr>
                <w:rFonts w:hint="eastAsia" w:ascii="宋体" w:hAnsi="宋体"/>
                <w:sz w:val="24"/>
              </w:rPr>
            </w:pPr>
          </w:p>
        </w:tc>
        <w:tc>
          <w:tcPr>
            <w:tcW w:w="1612" w:type="dxa"/>
            <w:vAlign w:val="center"/>
          </w:tcPr>
          <w:p>
            <w:pPr>
              <w:spacing w:after="80" w:line="360" w:lineRule="auto"/>
              <w:jc w:val="center"/>
              <w:rPr>
                <w:rFonts w:hint="eastAsia" w:ascii="宋体" w:hAnsi="宋体"/>
                <w:sz w:val="24"/>
              </w:rPr>
            </w:pPr>
          </w:p>
        </w:tc>
        <w:tc>
          <w:tcPr>
            <w:tcW w:w="1500" w:type="dxa"/>
            <w:vAlign w:val="center"/>
          </w:tcPr>
          <w:p>
            <w:pPr>
              <w:spacing w:after="80" w:line="360" w:lineRule="auto"/>
              <w:jc w:val="center"/>
              <w:rPr>
                <w:rFonts w:hint="eastAsia" w:ascii="宋体" w:hAnsi="宋体"/>
                <w:sz w:val="24"/>
              </w:rPr>
            </w:pPr>
          </w:p>
        </w:tc>
        <w:tc>
          <w:tcPr>
            <w:tcW w:w="1255" w:type="dxa"/>
            <w:vAlign w:val="center"/>
          </w:tcPr>
          <w:p>
            <w:pPr>
              <w:spacing w:after="80" w:line="360" w:lineRule="auto"/>
              <w:jc w:val="center"/>
              <w:rPr>
                <w:rFonts w:hint="eastAsia" w:ascii="宋体" w:hAnsi="宋体"/>
                <w:sz w:val="24"/>
              </w:rPr>
            </w:pPr>
          </w:p>
        </w:tc>
      </w:tr>
    </w:tbl>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pPr>
        <w:spacing w:line="360" w:lineRule="auto"/>
        <w:jc w:val="center"/>
        <w:rPr>
          <w:rFonts w:hint="eastAsia"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hint="eastAsia" w:ascii="宋体" w:hAnsi="宋体"/>
          <w:bCs/>
          <w:sz w:val="24"/>
          <w:szCs w:val="24"/>
        </w:rPr>
      </w:pPr>
      <w:bookmarkStart w:id="368" w:name="_Toc464641490"/>
      <w:bookmarkStart w:id="369" w:name="_Toc464641637"/>
      <w:bookmarkStart w:id="370" w:name="_Toc2570"/>
      <w:bookmarkStart w:id="371" w:name="_Toc211243319"/>
      <w:bookmarkStart w:id="372" w:name="_Toc236803113"/>
      <w:r>
        <w:rPr>
          <w:rFonts w:hint="eastAsia" w:ascii="宋体" w:hAnsi="宋体"/>
          <w:bCs/>
          <w:sz w:val="24"/>
          <w:szCs w:val="24"/>
        </w:rPr>
        <w:t>格式5. 技术性能参数的详细描述</w:t>
      </w:r>
      <w:bookmarkEnd w:id="368"/>
      <w:bookmarkEnd w:id="369"/>
      <w:bookmarkEnd w:id="370"/>
    </w:p>
    <w:p>
      <w:pPr>
        <w:spacing w:before="360" w:line="360" w:lineRule="auto"/>
        <w:jc w:val="center"/>
        <w:rPr>
          <w:rFonts w:hint="eastAsia" w:ascii="宋体" w:hAnsi="宋体"/>
          <w:b/>
          <w:sz w:val="24"/>
        </w:rPr>
      </w:pPr>
      <w:r>
        <w:rPr>
          <w:rFonts w:hint="eastAsia" w:ascii="宋体" w:hAnsi="宋体"/>
          <w:b/>
          <w:sz w:val="24"/>
        </w:rPr>
        <w:t>技术性能参数的详细描述</w:t>
      </w:r>
    </w:p>
    <w:p>
      <w:pPr>
        <w:spacing w:beforeLines="50" w:after="240" w:line="360" w:lineRule="auto"/>
        <w:jc w:val="center"/>
        <w:rPr>
          <w:rFonts w:hint="eastAsia" w:ascii="宋体" w:hAnsi="宋体"/>
          <w:sz w:val="24"/>
        </w:rPr>
      </w:pPr>
      <w:r>
        <w:rPr>
          <w:rFonts w:hint="eastAsia" w:ascii="宋体" w:hAnsi="宋体"/>
          <w:sz w:val="24"/>
        </w:rPr>
        <w:t>（格式自拟）</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keepNext w:val="0"/>
        <w:keepLines w:val="0"/>
        <w:spacing w:before="0" w:after="0" w:line="360" w:lineRule="auto"/>
        <w:rPr>
          <w:rFonts w:hint="eastAsia" w:ascii="宋体" w:hAnsi="宋体"/>
          <w:b w:val="0"/>
          <w:bCs/>
          <w:sz w:val="24"/>
          <w:szCs w:val="24"/>
        </w:rPr>
      </w:pPr>
      <w:bookmarkStart w:id="373" w:name="_Toc464641638"/>
      <w:bookmarkStart w:id="374" w:name="_Toc466653722"/>
      <w:bookmarkStart w:id="375" w:name="_Toc464641491"/>
      <w:bookmarkStart w:id="376" w:name="_Toc15659"/>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3"/>
      <w:bookmarkEnd w:id="374"/>
      <w:bookmarkEnd w:id="375"/>
      <w:bookmarkEnd w:id="376"/>
      <w:r>
        <w:rPr>
          <w:rFonts w:ascii="宋体" w:hAnsi="宋体"/>
          <w:b w:val="0"/>
          <w:kern w:val="2"/>
          <w:sz w:val="24"/>
          <w:szCs w:val="24"/>
        </w:rPr>
        <w:t xml:space="preserve">  </w:t>
      </w:r>
      <w:r>
        <w:rPr>
          <w:rFonts w:ascii="宋体" w:hAnsi="宋体"/>
          <w:b w:val="0"/>
          <w:bCs/>
          <w:sz w:val="24"/>
          <w:szCs w:val="24"/>
          <w:u w:val="single"/>
        </w:rPr>
        <w:t xml:space="preserve">                        </w:t>
      </w:r>
      <w:r>
        <w:rPr>
          <w:rFonts w:ascii="宋体" w:hAnsi="宋体"/>
          <w:b w:val="0"/>
          <w:bCs/>
          <w:sz w:val="24"/>
          <w:szCs w:val="24"/>
        </w:rPr>
        <w:t xml:space="preserve"> </w:t>
      </w:r>
    </w:p>
    <w:p>
      <w:pPr>
        <w:pStyle w:val="4"/>
        <w:keepNext w:val="0"/>
        <w:keepLines w:val="0"/>
        <w:pageBreakBefore/>
        <w:spacing w:before="0" w:after="0" w:line="360" w:lineRule="auto"/>
        <w:rPr>
          <w:rFonts w:hint="eastAsia" w:ascii="宋体" w:hAnsi="宋体"/>
          <w:bCs/>
          <w:sz w:val="24"/>
          <w:szCs w:val="24"/>
        </w:rPr>
      </w:pPr>
      <w:bookmarkStart w:id="377" w:name="_Toc464641492"/>
      <w:bookmarkStart w:id="378" w:name="_Toc464641639"/>
      <w:bookmarkStart w:id="379" w:name="_Toc12640"/>
      <w:r>
        <w:rPr>
          <w:rFonts w:hint="eastAsia" w:ascii="宋体" w:hAnsi="宋体"/>
          <w:bCs/>
          <w:sz w:val="24"/>
          <w:szCs w:val="24"/>
        </w:rPr>
        <w:t>格式6</w:t>
      </w:r>
      <w:r>
        <w:rPr>
          <w:rFonts w:ascii="宋体" w:hAnsi="宋体"/>
          <w:bCs/>
          <w:sz w:val="24"/>
          <w:szCs w:val="24"/>
        </w:rPr>
        <w:t>.</w:t>
      </w:r>
      <w:bookmarkEnd w:id="371"/>
      <w:r>
        <w:rPr>
          <w:rFonts w:hint="eastAsia" w:ascii="宋体" w:hAnsi="宋体"/>
          <w:bCs/>
          <w:sz w:val="24"/>
          <w:szCs w:val="24"/>
        </w:rPr>
        <w:t xml:space="preserve"> 技术规格响应/偏离表</w:t>
      </w:r>
      <w:bookmarkEnd w:id="372"/>
      <w:bookmarkEnd w:id="377"/>
      <w:bookmarkEnd w:id="378"/>
      <w:bookmarkEnd w:id="379"/>
    </w:p>
    <w:p>
      <w:pPr>
        <w:spacing w:before="240" w:after="240" w:line="360" w:lineRule="auto"/>
        <w:jc w:val="center"/>
        <w:rPr>
          <w:rFonts w:hint="eastAsia" w:ascii="宋体" w:hAnsi="宋体"/>
          <w:b/>
          <w:sz w:val="24"/>
        </w:rPr>
      </w:pPr>
      <w:bookmarkStart w:id="380" w:name="_Toc211248418"/>
      <w:r>
        <w:rPr>
          <w:rFonts w:hint="eastAsia" w:ascii="宋体" w:hAnsi="宋体"/>
          <w:b/>
          <w:sz w:val="24"/>
        </w:rPr>
        <w:t>技术规格响应/偏离表</w:t>
      </w:r>
      <w:bookmarkEnd w:id="380"/>
    </w:p>
    <w:p>
      <w:pPr>
        <w:spacing w:line="360" w:lineRule="auto"/>
        <w:rPr>
          <w:rFonts w:hint="eastAsia"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w:t>
      </w:r>
      <w:r>
        <w:rPr>
          <w:rFonts w:ascii="宋体" w:hAnsi="宋体"/>
          <w:sz w:val="24"/>
        </w:rPr>
        <w:t>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hint="eastAsia"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hint="eastAsia"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hint="eastAsia" w:ascii="宋体" w:hAnsi="宋体"/>
                <w:sz w:val="24"/>
              </w:rPr>
            </w:pPr>
            <w:r>
              <w:rPr>
                <w:rFonts w:ascii="宋体" w:hAnsi="宋体"/>
                <w:sz w:val="24"/>
              </w:rPr>
              <w:t>需求名称</w:t>
            </w:r>
          </w:p>
        </w:tc>
        <w:tc>
          <w:tcPr>
            <w:tcW w:w="2268" w:type="dxa"/>
            <w:vAlign w:val="center"/>
          </w:tcPr>
          <w:p>
            <w:pPr>
              <w:spacing w:line="360" w:lineRule="auto"/>
              <w:jc w:val="center"/>
              <w:rPr>
                <w:rFonts w:hint="eastAsia" w:ascii="宋体" w:hAnsi="宋体"/>
                <w:sz w:val="24"/>
              </w:rPr>
            </w:pPr>
            <w:r>
              <w:rPr>
                <w:rFonts w:ascii="宋体" w:hAnsi="宋体"/>
                <w:sz w:val="24"/>
              </w:rPr>
              <w:t>需求说明</w:t>
            </w:r>
          </w:p>
        </w:tc>
        <w:tc>
          <w:tcPr>
            <w:tcW w:w="1559" w:type="dxa"/>
            <w:vAlign w:val="center"/>
          </w:tcPr>
          <w:p>
            <w:pPr>
              <w:spacing w:line="360" w:lineRule="auto"/>
              <w:jc w:val="center"/>
              <w:rPr>
                <w:rFonts w:hint="eastAsia" w:ascii="宋体" w:hAnsi="宋体"/>
                <w:sz w:val="24"/>
              </w:rPr>
            </w:pPr>
            <w:r>
              <w:rPr>
                <w:rFonts w:ascii="宋体" w:hAnsi="宋体"/>
                <w:sz w:val="24"/>
              </w:rPr>
              <w:t>投标人</w:t>
            </w:r>
          </w:p>
          <w:p>
            <w:pPr>
              <w:spacing w:line="360" w:lineRule="auto"/>
              <w:jc w:val="center"/>
              <w:rPr>
                <w:rFonts w:hint="eastAsia" w:ascii="宋体" w:hAnsi="宋体"/>
                <w:sz w:val="24"/>
              </w:rPr>
            </w:pPr>
            <w:r>
              <w:rPr>
                <w:rFonts w:ascii="宋体" w:hAnsi="宋体"/>
                <w:sz w:val="24"/>
              </w:rPr>
              <w:t>响应情况</w:t>
            </w:r>
          </w:p>
        </w:tc>
        <w:tc>
          <w:tcPr>
            <w:tcW w:w="1559" w:type="dxa"/>
            <w:vAlign w:val="center"/>
          </w:tcPr>
          <w:p>
            <w:pPr>
              <w:spacing w:line="360" w:lineRule="auto"/>
              <w:jc w:val="center"/>
              <w:rPr>
                <w:rFonts w:hint="eastAsia" w:ascii="宋体" w:hAnsi="宋体"/>
                <w:sz w:val="24"/>
              </w:rPr>
            </w:pPr>
            <w:r>
              <w:rPr>
                <w:rFonts w:ascii="宋体" w:hAnsi="宋体"/>
                <w:sz w:val="24"/>
              </w:rPr>
              <w:t>是否有偏离</w:t>
            </w:r>
          </w:p>
          <w:p>
            <w:pPr>
              <w:spacing w:line="360" w:lineRule="auto"/>
              <w:jc w:val="center"/>
              <w:rPr>
                <w:rFonts w:hint="eastAsia"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hint="eastAsia" w:ascii="宋体" w:hAnsi="宋体"/>
                <w:sz w:val="24"/>
              </w:rPr>
            </w:pPr>
            <w:r>
              <w:rPr>
                <w:rFonts w:ascii="宋体" w:hAnsi="宋体"/>
                <w:sz w:val="24"/>
              </w:rPr>
              <w:t>偏离说明</w:t>
            </w:r>
          </w:p>
          <w:p>
            <w:pPr>
              <w:spacing w:line="360" w:lineRule="auto"/>
              <w:jc w:val="center"/>
              <w:rPr>
                <w:rFonts w:hint="eastAsia"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hint="eastAsia"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hint="eastAsia"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bl>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填报说明：</w:t>
      </w:r>
    </w:p>
    <w:p>
      <w:pPr>
        <w:spacing w:line="360" w:lineRule="auto"/>
        <w:ind w:left="510" w:hanging="90"/>
        <w:rPr>
          <w:rFonts w:hint="eastAsia"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hint="eastAsia"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hint="eastAsia"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hint="eastAsia" w:ascii="宋体" w:hAnsi="宋体"/>
          <w:sz w:val="24"/>
        </w:rPr>
      </w:pPr>
    </w:p>
    <w:p>
      <w:pPr>
        <w:spacing w:line="360" w:lineRule="auto"/>
        <w:rPr>
          <w:rFonts w:hint="eastAsia" w:ascii="宋体" w:hAnsi="宋体"/>
          <w:sz w:val="24"/>
          <w:u w:val="single"/>
        </w:rPr>
      </w:pPr>
      <w:bookmarkStart w:id="381" w:name="_Toc211243320"/>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pageBreakBefore/>
        <w:spacing w:line="360" w:lineRule="auto"/>
        <w:outlineLvl w:val="2"/>
        <w:rPr>
          <w:rFonts w:hint="eastAsia" w:ascii="宋体" w:hAnsi="宋体"/>
          <w:b/>
          <w:bCs/>
          <w:sz w:val="24"/>
        </w:rPr>
      </w:pPr>
      <w:bookmarkStart w:id="382" w:name="_Toc236803114"/>
      <w:bookmarkStart w:id="383" w:name="_Toc464641493"/>
      <w:bookmarkStart w:id="384" w:name="_Toc464641640"/>
      <w:bookmarkStart w:id="385" w:name="_Toc26472"/>
      <w:r>
        <w:rPr>
          <w:rFonts w:hint="eastAsia" w:ascii="宋体" w:hAnsi="宋体"/>
          <w:b/>
          <w:bCs/>
          <w:sz w:val="24"/>
        </w:rPr>
        <w:t>格式</w:t>
      </w:r>
      <w:bookmarkEnd w:id="381"/>
      <w:r>
        <w:rPr>
          <w:rFonts w:hint="eastAsia" w:ascii="宋体" w:hAnsi="宋体"/>
          <w:b/>
          <w:bCs/>
          <w:sz w:val="24"/>
        </w:rPr>
        <w:t>7. 商务条款响应/偏离表</w:t>
      </w:r>
      <w:bookmarkEnd w:id="382"/>
      <w:bookmarkEnd w:id="383"/>
      <w:bookmarkEnd w:id="384"/>
      <w:bookmarkEnd w:id="385"/>
    </w:p>
    <w:p>
      <w:pPr>
        <w:spacing w:before="240" w:after="240" w:line="360" w:lineRule="auto"/>
        <w:jc w:val="center"/>
        <w:rPr>
          <w:rFonts w:hint="eastAsia" w:ascii="宋体" w:hAnsi="宋体"/>
          <w:b/>
          <w:sz w:val="24"/>
        </w:rPr>
      </w:pPr>
      <w:bookmarkStart w:id="386" w:name="_Toc211248420"/>
      <w:r>
        <w:rPr>
          <w:rFonts w:hint="eastAsia" w:ascii="宋体" w:hAnsi="宋体"/>
          <w:b/>
          <w:sz w:val="24"/>
        </w:rPr>
        <w:t>商务条款响应/偏离表</w:t>
      </w:r>
      <w:bookmarkEnd w:id="386"/>
    </w:p>
    <w:p>
      <w:pPr>
        <w:spacing w:line="360" w:lineRule="auto"/>
        <w:rPr>
          <w:rFonts w:hint="eastAsia" w:ascii="宋体" w:hAnsi="宋体"/>
          <w:sz w:val="24"/>
        </w:rPr>
      </w:pPr>
      <w:r>
        <w:rPr>
          <w:rFonts w:ascii="宋体" w:hAnsi="宋体"/>
          <w:sz w:val="24"/>
        </w:rPr>
        <w:t>投标人名称</w:t>
      </w:r>
      <w:r>
        <w:rPr>
          <w:rFonts w:hint="eastAsia" w:ascii="宋体" w:hAnsi="宋体"/>
          <w:sz w:val="24"/>
        </w:rPr>
        <w:t>：</w:t>
      </w:r>
      <w:r>
        <w:rPr>
          <w:rFonts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ascii="宋体" w:hAnsi="宋体"/>
          <w:sz w:val="24"/>
        </w:rPr>
        <w:t>项目编号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hint="eastAsia"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hint="eastAsia"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hint="eastAsia" w:ascii="宋体" w:hAnsi="宋体"/>
                <w:sz w:val="24"/>
              </w:rPr>
            </w:pPr>
            <w:r>
              <w:rPr>
                <w:rFonts w:ascii="宋体" w:hAnsi="宋体"/>
                <w:sz w:val="24"/>
              </w:rPr>
              <w:t>需求名称</w:t>
            </w:r>
          </w:p>
        </w:tc>
        <w:tc>
          <w:tcPr>
            <w:tcW w:w="2268" w:type="dxa"/>
            <w:vAlign w:val="center"/>
          </w:tcPr>
          <w:p>
            <w:pPr>
              <w:spacing w:line="360" w:lineRule="auto"/>
              <w:jc w:val="center"/>
              <w:rPr>
                <w:rFonts w:hint="eastAsia" w:ascii="宋体" w:hAnsi="宋体"/>
                <w:sz w:val="24"/>
              </w:rPr>
            </w:pPr>
            <w:r>
              <w:rPr>
                <w:rFonts w:ascii="宋体" w:hAnsi="宋体"/>
                <w:sz w:val="24"/>
              </w:rPr>
              <w:t>需求说明</w:t>
            </w:r>
          </w:p>
        </w:tc>
        <w:tc>
          <w:tcPr>
            <w:tcW w:w="1559" w:type="dxa"/>
            <w:vAlign w:val="center"/>
          </w:tcPr>
          <w:p>
            <w:pPr>
              <w:spacing w:line="360" w:lineRule="auto"/>
              <w:jc w:val="center"/>
              <w:rPr>
                <w:rFonts w:hint="eastAsia" w:ascii="宋体" w:hAnsi="宋体"/>
                <w:sz w:val="24"/>
              </w:rPr>
            </w:pPr>
            <w:r>
              <w:rPr>
                <w:rFonts w:ascii="宋体" w:hAnsi="宋体"/>
                <w:sz w:val="24"/>
              </w:rPr>
              <w:t>投标人</w:t>
            </w:r>
          </w:p>
          <w:p>
            <w:pPr>
              <w:spacing w:line="360" w:lineRule="auto"/>
              <w:jc w:val="center"/>
              <w:rPr>
                <w:rFonts w:hint="eastAsia" w:ascii="宋体" w:hAnsi="宋体"/>
                <w:sz w:val="24"/>
              </w:rPr>
            </w:pPr>
            <w:r>
              <w:rPr>
                <w:rFonts w:ascii="宋体" w:hAnsi="宋体"/>
                <w:sz w:val="24"/>
              </w:rPr>
              <w:t>响应情况</w:t>
            </w:r>
          </w:p>
        </w:tc>
        <w:tc>
          <w:tcPr>
            <w:tcW w:w="1559" w:type="dxa"/>
            <w:vAlign w:val="center"/>
          </w:tcPr>
          <w:p>
            <w:pPr>
              <w:spacing w:line="360" w:lineRule="auto"/>
              <w:jc w:val="center"/>
              <w:rPr>
                <w:rFonts w:hint="eastAsia" w:ascii="宋体" w:hAnsi="宋体"/>
                <w:sz w:val="24"/>
              </w:rPr>
            </w:pPr>
            <w:r>
              <w:rPr>
                <w:rFonts w:ascii="宋体" w:hAnsi="宋体"/>
                <w:sz w:val="24"/>
              </w:rPr>
              <w:t>是否有偏离</w:t>
            </w:r>
          </w:p>
          <w:p>
            <w:pPr>
              <w:spacing w:line="360" w:lineRule="auto"/>
              <w:jc w:val="center"/>
              <w:rPr>
                <w:rFonts w:hint="eastAsia"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hint="eastAsia" w:ascii="宋体" w:hAnsi="宋体"/>
                <w:sz w:val="24"/>
              </w:rPr>
            </w:pPr>
            <w:r>
              <w:rPr>
                <w:rFonts w:ascii="宋体" w:hAnsi="宋体"/>
                <w:sz w:val="24"/>
              </w:rPr>
              <w:t>偏离说明</w:t>
            </w:r>
          </w:p>
          <w:p>
            <w:pPr>
              <w:spacing w:line="360" w:lineRule="auto"/>
              <w:jc w:val="center"/>
              <w:rPr>
                <w:rFonts w:hint="eastAsia"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hint="eastAsia"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hint="eastAsia"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hint="eastAsia" w:ascii="宋体" w:hAnsi="宋体"/>
                <w:sz w:val="24"/>
              </w:rPr>
            </w:pPr>
          </w:p>
        </w:tc>
        <w:tc>
          <w:tcPr>
            <w:tcW w:w="2268"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1559" w:type="dxa"/>
            <w:vAlign w:val="center"/>
          </w:tcPr>
          <w:p>
            <w:pPr>
              <w:spacing w:line="360" w:lineRule="auto"/>
              <w:rPr>
                <w:rFonts w:hint="eastAsia" w:ascii="宋体" w:hAnsi="宋体"/>
                <w:sz w:val="24"/>
              </w:rPr>
            </w:pPr>
          </w:p>
        </w:tc>
        <w:tc>
          <w:tcPr>
            <w:tcW w:w="2019" w:type="dxa"/>
            <w:vAlign w:val="center"/>
          </w:tcPr>
          <w:p>
            <w:pPr>
              <w:spacing w:line="360" w:lineRule="auto"/>
              <w:rPr>
                <w:rFonts w:hint="eastAsia" w:ascii="宋体" w:hAnsi="宋体"/>
                <w:sz w:val="24"/>
              </w:rPr>
            </w:pPr>
          </w:p>
        </w:tc>
      </w:tr>
    </w:tbl>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填报说明：</w:t>
      </w:r>
    </w:p>
    <w:p>
      <w:pPr>
        <w:spacing w:line="360" w:lineRule="auto"/>
        <w:ind w:left="510" w:hanging="90"/>
        <w:rPr>
          <w:rFonts w:hint="eastAsia"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hint="eastAsia"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hint="eastAsia"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hint="eastAsia" w:ascii="宋体" w:hAnsi="宋体"/>
          <w:sz w:val="24"/>
          <w:u w:val="single"/>
        </w:rPr>
      </w:pPr>
    </w:p>
    <w:p>
      <w:pPr>
        <w:pStyle w:val="4"/>
        <w:keepNext w:val="0"/>
        <w:keepLines w:val="0"/>
        <w:pageBreakBefore/>
        <w:spacing w:before="0" w:after="0" w:line="360" w:lineRule="auto"/>
        <w:rPr>
          <w:rFonts w:hint="eastAsia" w:ascii="宋体" w:hAnsi="宋体"/>
          <w:bCs/>
          <w:sz w:val="24"/>
          <w:szCs w:val="24"/>
        </w:rPr>
      </w:pPr>
      <w:bookmarkStart w:id="387" w:name="_Toc211243321"/>
      <w:bookmarkStart w:id="388" w:name="_Toc236803115"/>
      <w:bookmarkStart w:id="389" w:name="_Toc464641641"/>
      <w:bookmarkStart w:id="390" w:name="_Toc464641494"/>
      <w:bookmarkStart w:id="391" w:name="_Toc6921"/>
      <w:r>
        <w:rPr>
          <w:rFonts w:hint="eastAsia" w:ascii="宋体" w:hAnsi="宋体"/>
          <w:bCs/>
          <w:sz w:val="24"/>
          <w:szCs w:val="24"/>
        </w:rPr>
        <w:t>格式8</w:t>
      </w:r>
      <w:r>
        <w:rPr>
          <w:rFonts w:ascii="宋体" w:hAnsi="宋体"/>
          <w:bCs/>
          <w:sz w:val="24"/>
          <w:szCs w:val="24"/>
        </w:rPr>
        <w:t>.</w:t>
      </w:r>
      <w:bookmarkEnd w:id="387"/>
      <w:r>
        <w:rPr>
          <w:rFonts w:hint="eastAsia" w:ascii="宋体" w:hAnsi="宋体"/>
          <w:bCs/>
          <w:sz w:val="24"/>
          <w:szCs w:val="24"/>
        </w:rPr>
        <w:t xml:space="preserve"> </w:t>
      </w:r>
      <w:bookmarkEnd w:id="388"/>
      <w:r>
        <w:rPr>
          <w:rFonts w:hint="eastAsia" w:ascii="宋体" w:hAnsi="宋体"/>
          <w:bCs/>
          <w:sz w:val="24"/>
          <w:szCs w:val="24"/>
        </w:rPr>
        <w:t>公司情况介绍</w:t>
      </w:r>
      <w:bookmarkEnd w:id="389"/>
      <w:bookmarkEnd w:id="390"/>
      <w:bookmarkEnd w:id="391"/>
    </w:p>
    <w:p>
      <w:pPr>
        <w:spacing w:before="360" w:after="240" w:line="360" w:lineRule="auto"/>
        <w:jc w:val="center"/>
        <w:rPr>
          <w:rFonts w:hint="eastAsia" w:ascii="宋体" w:hAnsi="宋体"/>
          <w:b/>
          <w:sz w:val="24"/>
        </w:rPr>
      </w:pPr>
      <w:r>
        <w:rPr>
          <w:rFonts w:hint="eastAsia" w:ascii="宋体" w:hAnsi="宋体"/>
          <w:b/>
          <w:sz w:val="24"/>
        </w:rPr>
        <w:t>公司情况介绍</w:t>
      </w:r>
    </w:p>
    <w:p>
      <w:pPr>
        <w:spacing w:line="360" w:lineRule="auto"/>
        <w:rPr>
          <w:rFonts w:hint="eastAsia"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hint="eastAsia"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hint="eastAsia"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hint="eastAsia" w:ascii="宋体" w:hAnsi="宋体"/>
          <w:sz w:val="24"/>
        </w:rPr>
      </w:pPr>
      <w:r>
        <w:rPr>
          <w:rFonts w:hint="eastAsia" w:ascii="宋体" w:hAnsi="宋体"/>
          <w:sz w:val="24"/>
        </w:rPr>
        <w:t>3. 投标人近三年主要销售业绩；</w:t>
      </w:r>
    </w:p>
    <w:p>
      <w:pPr>
        <w:spacing w:before="240" w:line="360" w:lineRule="auto"/>
        <w:rPr>
          <w:rFonts w:hint="eastAsia" w:ascii="宋体" w:hAnsi="宋体"/>
          <w:sz w:val="24"/>
        </w:rPr>
      </w:pPr>
      <w:r>
        <w:rPr>
          <w:rFonts w:hint="eastAsia" w:ascii="宋体" w:hAnsi="宋体"/>
          <w:sz w:val="24"/>
        </w:rPr>
        <w:t>4. 投标人商务情况：</w:t>
      </w:r>
    </w:p>
    <w:p>
      <w:pPr>
        <w:spacing w:line="360" w:lineRule="auto"/>
        <w:rPr>
          <w:rFonts w:hint="eastAsia"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hint="eastAsia"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hint="eastAsia"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hint="eastAsia"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hint="eastAsia"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hint="eastAsia"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hint="eastAsia"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p>
            <w:pPr>
              <w:spacing w:line="360" w:lineRule="auto"/>
              <w:rPr>
                <w:rFonts w:hint="eastAsia" w:ascii="宋体" w:hAnsi="宋体" w:cs="宋体"/>
                <w:bCs/>
                <w:sz w:val="24"/>
              </w:rPr>
            </w:pP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rPr>
            </w:pPr>
            <w:r>
              <w:rPr>
                <w:rFonts w:hint="eastAsia" w:ascii="宋体" w:hAnsi="宋体"/>
                <w:sz w:val="24"/>
              </w:rPr>
              <w:t>共</w:t>
            </w:r>
            <w:r>
              <w:rPr>
                <w:rFonts w:hint="eastAsia" w:ascii="宋体" w:hAnsi="宋体"/>
                <w:sz w:val="24"/>
                <w:u w:val="single"/>
              </w:rPr>
              <w:t xml:space="preserve">   </w:t>
            </w:r>
            <w:r>
              <w:rPr>
                <w:rFonts w:hint="eastAsia" w:ascii="宋体" w:hAnsi="宋体"/>
                <w:sz w:val="24"/>
              </w:rPr>
              <w:t>项，合同共</w:t>
            </w:r>
            <w:r>
              <w:rPr>
                <w:rFonts w:hint="eastAsia" w:ascii="宋体" w:hAnsi="宋体"/>
                <w:sz w:val="24"/>
                <w:u w:val="single"/>
              </w:rPr>
              <w:t xml:space="preserve">     </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rPr>
            </w:pPr>
            <w:r>
              <w:rPr>
                <w:rFonts w:hint="eastAsia" w:ascii="宋体" w:hAnsi="宋体" w:cs="宋体"/>
                <w:sz w:val="24"/>
              </w:rPr>
              <w:t>证明文件备查</w:t>
            </w:r>
          </w:p>
        </w:tc>
      </w:tr>
    </w:tbl>
    <w:p>
      <w:pPr>
        <w:spacing w:before="240" w:line="360" w:lineRule="auto"/>
        <w:rPr>
          <w:rFonts w:hint="eastAsia"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pStyle w:val="4"/>
        <w:keepNext w:val="0"/>
        <w:keepLines w:val="0"/>
        <w:pageBreakBefore/>
        <w:spacing w:before="0" w:after="0" w:line="360" w:lineRule="auto"/>
        <w:rPr>
          <w:rFonts w:hint="eastAsia" w:ascii="宋体" w:hAnsi="宋体"/>
          <w:bCs/>
          <w:sz w:val="24"/>
          <w:szCs w:val="24"/>
        </w:rPr>
      </w:pPr>
      <w:bookmarkStart w:id="392" w:name="_Toc464641495"/>
      <w:bookmarkStart w:id="393" w:name="_Toc464641642"/>
      <w:bookmarkStart w:id="394" w:name="_Toc5609"/>
      <w:bookmarkStart w:id="395" w:name="_Toc211243322"/>
      <w:bookmarkStart w:id="396"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2"/>
      <w:bookmarkEnd w:id="393"/>
      <w:bookmarkEnd w:id="394"/>
    </w:p>
    <w:p>
      <w:pPr>
        <w:spacing w:before="360" w:after="240" w:line="360" w:lineRule="auto"/>
        <w:jc w:val="center"/>
        <w:rPr>
          <w:rFonts w:hint="eastAsia" w:ascii="宋体" w:hAnsi="宋体"/>
          <w:b/>
          <w:sz w:val="24"/>
        </w:rPr>
      </w:pPr>
      <w:r>
        <w:rPr>
          <w:rFonts w:hint="eastAsia" w:ascii="宋体" w:hAnsi="宋体"/>
          <w:b/>
          <w:sz w:val="24"/>
        </w:rPr>
        <w:t>售后服务计划</w:t>
      </w:r>
    </w:p>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主要内容应包括：</w:t>
      </w:r>
    </w:p>
    <w:p>
      <w:pPr>
        <w:numPr>
          <w:ilvl w:val="0"/>
          <w:numId w:val="16"/>
        </w:numPr>
        <w:spacing w:before="240" w:line="360" w:lineRule="auto"/>
        <w:ind w:left="480" w:hanging="480" w:hangingChars="200"/>
        <w:rPr>
          <w:rFonts w:hint="eastAsia" w:ascii="宋体" w:hAnsi="宋体"/>
          <w:sz w:val="24"/>
        </w:rPr>
      </w:pPr>
      <w:r>
        <w:rPr>
          <w:rFonts w:hint="eastAsia" w:ascii="宋体" w:hAnsi="宋体"/>
          <w:sz w:val="24"/>
        </w:rPr>
        <w:t>售后服务单位简介</w:t>
      </w:r>
      <w:r>
        <w:rPr>
          <w:rFonts w:ascii="宋体" w:hAnsi="宋体"/>
          <w:sz w:val="24"/>
        </w:rPr>
        <w:t>；</w:t>
      </w:r>
    </w:p>
    <w:p>
      <w:pPr>
        <w:numPr>
          <w:ilvl w:val="0"/>
          <w:numId w:val="16"/>
        </w:numPr>
        <w:spacing w:before="240" w:line="360" w:lineRule="auto"/>
        <w:ind w:left="480" w:hanging="480" w:hangingChars="200"/>
        <w:rPr>
          <w:rFonts w:hint="eastAsia" w:ascii="宋体" w:hAnsi="宋体"/>
          <w:sz w:val="24"/>
        </w:rPr>
      </w:pPr>
      <w:r>
        <w:rPr>
          <w:rFonts w:ascii="宋体" w:hAnsi="宋体"/>
          <w:sz w:val="24"/>
        </w:rPr>
        <w:t>维修技术人员情况；</w:t>
      </w:r>
    </w:p>
    <w:p>
      <w:pPr>
        <w:numPr>
          <w:ilvl w:val="0"/>
          <w:numId w:val="16"/>
        </w:numPr>
        <w:spacing w:before="240" w:line="360" w:lineRule="auto"/>
        <w:ind w:left="480" w:hanging="480" w:hangingChars="200"/>
        <w:rPr>
          <w:rFonts w:hint="eastAsia" w:ascii="宋体" w:hAnsi="宋体"/>
          <w:sz w:val="24"/>
        </w:rPr>
      </w:pPr>
      <w:r>
        <w:rPr>
          <w:rFonts w:ascii="宋体" w:hAnsi="宋体"/>
          <w:sz w:val="24"/>
        </w:rPr>
        <w:t>应急维修时间安排；</w:t>
      </w:r>
    </w:p>
    <w:p>
      <w:pPr>
        <w:numPr>
          <w:ilvl w:val="0"/>
          <w:numId w:val="16"/>
        </w:numPr>
        <w:spacing w:before="240" w:line="360" w:lineRule="auto"/>
        <w:ind w:left="480" w:hanging="480" w:hangingChars="200"/>
        <w:rPr>
          <w:rFonts w:hint="eastAsia" w:ascii="宋体" w:hAnsi="宋体"/>
          <w:sz w:val="24"/>
        </w:rPr>
      </w:pPr>
      <w:r>
        <w:rPr>
          <w:rFonts w:ascii="宋体" w:hAnsi="宋体"/>
          <w:sz w:val="24"/>
        </w:rPr>
        <w:t>主要零配件价格；</w:t>
      </w:r>
    </w:p>
    <w:p>
      <w:pPr>
        <w:numPr>
          <w:ilvl w:val="0"/>
          <w:numId w:val="16"/>
        </w:numPr>
        <w:spacing w:before="240" w:line="360" w:lineRule="auto"/>
        <w:ind w:left="480" w:hanging="480" w:hangingChars="200"/>
        <w:rPr>
          <w:rFonts w:hint="eastAsia" w:ascii="宋体" w:hAnsi="宋体"/>
          <w:sz w:val="24"/>
        </w:rPr>
      </w:pPr>
      <w:r>
        <w:rPr>
          <w:rFonts w:hint="eastAsia" w:ascii="宋体" w:hAnsi="宋体"/>
          <w:sz w:val="24"/>
        </w:rPr>
        <w:t>保修期外</w:t>
      </w:r>
      <w:r>
        <w:rPr>
          <w:rFonts w:ascii="宋体" w:hAnsi="宋体"/>
          <w:sz w:val="24"/>
        </w:rPr>
        <w:t>维修服务收费标准；</w:t>
      </w:r>
    </w:p>
    <w:p>
      <w:pPr>
        <w:numPr>
          <w:ilvl w:val="0"/>
          <w:numId w:val="16"/>
        </w:numPr>
        <w:spacing w:before="240" w:line="360" w:lineRule="auto"/>
        <w:ind w:left="480" w:hanging="480" w:hangingChars="200"/>
        <w:rPr>
          <w:rFonts w:hint="eastAsia" w:ascii="宋体" w:hAnsi="宋体"/>
          <w:sz w:val="24"/>
        </w:rPr>
      </w:pPr>
      <w:r>
        <w:rPr>
          <w:rFonts w:ascii="宋体" w:hAnsi="宋体"/>
          <w:sz w:val="24"/>
        </w:rPr>
        <w:t>其它服务承诺。</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p>
    <w:p>
      <w:pPr>
        <w:spacing w:line="360" w:lineRule="auto"/>
        <w:rPr>
          <w:rFonts w:hint="eastAsia" w:ascii="宋体" w:hAnsi="宋体"/>
          <w:sz w:val="24"/>
        </w:rPr>
      </w:pPr>
    </w:p>
    <w:p>
      <w:pPr>
        <w:pStyle w:val="4"/>
        <w:keepNext w:val="0"/>
        <w:keepLines w:val="0"/>
        <w:pageBreakBefore/>
        <w:spacing w:before="0" w:after="0" w:line="360" w:lineRule="auto"/>
        <w:rPr>
          <w:rFonts w:hint="eastAsia" w:ascii="宋体" w:hAnsi="宋体"/>
          <w:bCs/>
          <w:sz w:val="24"/>
          <w:szCs w:val="24"/>
        </w:rPr>
      </w:pPr>
      <w:bookmarkStart w:id="397" w:name="_Toc464641496"/>
      <w:bookmarkStart w:id="398" w:name="_Toc464641643"/>
      <w:bookmarkStart w:id="399" w:name="_Toc24362"/>
      <w:r>
        <w:rPr>
          <w:rFonts w:hint="eastAsia" w:ascii="宋体" w:hAnsi="宋体"/>
          <w:bCs/>
          <w:sz w:val="24"/>
          <w:szCs w:val="24"/>
        </w:rPr>
        <w:t>格式10</w:t>
      </w:r>
      <w:r>
        <w:rPr>
          <w:rFonts w:ascii="宋体" w:hAnsi="宋体"/>
          <w:bCs/>
          <w:sz w:val="24"/>
          <w:szCs w:val="24"/>
        </w:rPr>
        <w:t>.</w:t>
      </w:r>
      <w:bookmarkEnd w:id="395"/>
      <w:r>
        <w:rPr>
          <w:rFonts w:hint="eastAsia" w:ascii="宋体" w:hAnsi="宋体"/>
          <w:bCs/>
          <w:sz w:val="24"/>
          <w:szCs w:val="24"/>
        </w:rPr>
        <w:t xml:space="preserve"> 法定代表人证明书</w:t>
      </w:r>
      <w:bookmarkEnd w:id="396"/>
      <w:bookmarkEnd w:id="397"/>
      <w:bookmarkEnd w:id="398"/>
      <w:bookmarkEnd w:id="399"/>
    </w:p>
    <w:p>
      <w:pPr>
        <w:spacing w:line="360" w:lineRule="auto"/>
        <w:jc w:val="center"/>
        <w:rPr>
          <w:rFonts w:hint="eastAsia" w:ascii="宋体" w:hAnsi="宋体"/>
          <w:bCs/>
          <w:sz w:val="24"/>
        </w:rPr>
      </w:pPr>
    </w:p>
    <w:p>
      <w:pPr>
        <w:spacing w:before="120" w:after="240" w:line="360" w:lineRule="auto"/>
        <w:jc w:val="center"/>
        <w:rPr>
          <w:rFonts w:hint="eastAsia" w:ascii="宋体" w:hAnsi="宋体"/>
          <w:b/>
          <w:bCs/>
          <w:sz w:val="24"/>
        </w:rPr>
      </w:pPr>
      <w:bookmarkStart w:id="400" w:name="_Toc211248424"/>
      <w:r>
        <w:rPr>
          <w:rFonts w:hint="eastAsia" w:ascii="宋体" w:hAnsi="宋体"/>
          <w:b/>
          <w:sz w:val="24"/>
        </w:rPr>
        <w:t>法定代表人证明书</w:t>
      </w:r>
      <w:bookmarkEnd w:id="400"/>
    </w:p>
    <w:p>
      <w:pPr>
        <w:spacing w:line="360" w:lineRule="auto"/>
        <w:rPr>
          <w:rFonts w:hint="eastAsia" w:ascii="宋体" w:hAnsi="宋体"/>
          <w:sz w:val="24"/>
          <w:u w:val="single"/>
        </w:rPr>
      </w:pPr>
    </w:p>
    <w:p>
      <w:pPr>
        <w:spacing w:line="360" w:lineRule="auto"/>
        <w:ind w:firstLine="105"/>
        <w:rPr>
          <w:rFonts w:hint="eastAsia" w:ascii="宋体" w:hAnsi="宋体"/>
          <w:sz w:val="24"/>
          <w:u w:val="single"/>
          <w:bdr w:val="single" w:color="auto" w:sz="4" w:space="0"/>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同志，现任</w:t>
      </w:r>
      <w:r>
        <w:rPr>
          <w:rFonts w:hint="eastAsia" w:ascii="宋体" w:hAnsi="宋体"/>
          <w:sz w:val="24"/>
        </w:rPr>
        <w:t xml:space="preserve">我司 </w:t>
      </w:r>
      <w:r>
        <w:rPr>
          <w:rFonts w:ascii="宋体" w:hAnsi="宋体"/>
          <w:sz w:val="24"/>
          <w:u w:val="single"/>
        </w:rPr>
        <w:t xml:space="preserve">         </w:t>
      </w:r>
      <w:r>
        <w:rPr>
          <w:rFonts w:ascii="宋体" w:hAnsi="宋体"/>
          <w:sz w:val="24"/>
        </w:rPr>
        <w:t xml:space="preserve"> 职务，为法定代表人，特此证明。</w:t>
      </w:r>
    </w:p>
    <w:p>
      <w:pPr>
        <w:spacing w:line="360" w:lineRule="auto"/>
        <w:rPr>
          <w:rFonts w:hint="eastAsia" w:ascii="宋体" w:hAnsi="宋体"/>
          <w:sz w:val="24"/>
        </w:rPr>
      </w:pPr>
      <w:r>
        <w:rPr>
          <w:rFonts w:ascii="宋体" w:hAnsi="宋体"/>
          <w:sz w:val="24"/>
        </w:rPr>
        <w:t>有效日期：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签发日期：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360" w:lineRule="auto"/>
        <w:ind w:firstLine="5250"/>
        <w:rPr>
          <w:rFonts w:hint="eastAsia" w:ascii="宋体" w:hAnsi="宋体"/>
          <w:sz w:val="24"/>
        </w:rPr>
      </w:pPr>
    </w:p>
    <w:p>
      <w:pPr>
        <w:spacing w:line="360" w:lineRule="auto"/>
        <w:ind w:firstLine="5250"/>
        <w:rPr>
          <w:rFonts w:hint="eastAsia"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hint="eastAsia" w:ascii="宋体" w:hAnsi="宋体"/>
          <w:sz w:val="24"/>
        </w:rPr>
      </w:pPr>
    </w:p>
    <w:p>
      <w:pPr>
        <w:spacing w:line="360" w:lineRule="auto"/>
        <w:rPr>
          <w:rFonts w:hint="eastAsia"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（身份证复印件附后） </w:t>
      </w:r>
    </w:p>
    <w:p>
      <w:pPr>
        <w:spacing w:line="360" w:lineRule="auto"/>
        <w:rPr>
          <w:rFonts w:hint="eastAsia"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企业</w:t>
      </w:r>
      <w:r>
        <w:rPr>
          <w:rFonts w:ascii="宋体" w:hAnsi="宋体"/>
          <w:sz w:val="24"/>
        </w:rPr>
        <w:t>性质：</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ascii="宋体" w:hAnsi="宋体"/>
          <w:sz w:val="24"/>
        </w:rPr>
        <w:t>进口物品经营许可证号码：</w:t>
      </w:r>
      <w:r>
        <w:rPr>
          <w:rFonts w:hint="eastAsia" w:ascii="宋体" w:hAnsi="宋体"/>
          <w:sz w:val="24"/>
          <w:u w:val="single"/>
        </w:rPr>
        <w:t xml:space="preserve">                                   </w:t>
      </w:r>
    </w:p>
    <w:p>
      <w:pPr>
        <w:spacing w:line="360" w:lineRule="auto"/>
        <w:rPr>
          <w:rFonts w:hint="eastAsia" w:ascii="宋体" w:hAnsi="宋体"/>
          <w:sz w:val="24"/>
          <w:u w:val="single"/>
        </w:rPr>
      </w:pPr>
      <w:r>
        <w:rPr>
          <w:rFonts w:ascii="宋体" w:hAnsi="宋体"/>
          <w:sz w:val="24"/>
        </w:rPr>
        <w:t>主营（产）：</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ascii="宋体" w:hAnsi="宋体"/>
          <w:sz w:val="24"/>
        </w:rPr>
        <w:t>兼营（产）：</w:t>
      </w:r>
      <w:r>
        <w:rPr>
          <w:rFonts w:ascii="宋体" w:hAnsi="宋体"/>
          <w:sz w:val="24"/>
          <w:u w:val="single"/>
        </w:rPr>
        <w:t xml:space="preserve">                                                            </w:t>
      </w:r>
      <w:r>
        <w:rPr>
          <w:rFonts w:hint="eastAsia" w:ascii="宋体" w:hAnsi="宋体"/>
          <w:sz w:val="24"/>
          <w:u w:val="single"/>
        </w:rPr>
        <w:t xml:space="preserve">       </w:t>
      </w:r>
    </w:p>
    <w:p>
      <w:pPr>
        <w:spacing w:line="360" w:lineRule="auto"/>
        <w:ind w:left="-358" w:leftChars="-171" w:hanging="1"/>
        <w:rPr>
          <w:rFonts w:hint="eastAsia" w:ascii="宋体" w:hAnsi="宋体"/>
          <w:sz w:val="24"/>
        </w:rPr>
      </w:pPr>
    </w:p>
    <w:p>
      <w:pPr>
        <w:spacing w:line="360" w:lineRule="auto"/>
        <w:ind w:left="-358" w:leftChars="-171" w:hanging="1"/>
        <w:rPr>
          <w:rFonts w:hint="eastAsia" w:ascii="宋体" w:hAnsi="宋体"/>
          <w:sz w:val="24"/>
        </w:rPr>
      </w:pPr>
      <w:r>
        <w:rPr>
          <w:rFonts w:ascii="宋体" w:hAnsi="宋体"/>
          <w:sz w:val="24"/>
        </w:rPr>
        <w:t>说明：1.内容必须填写真实、清楚，涂改无效，不得转让、买卖。</w:t>
      </w:r>
    </w:p>
    <w:p>
      <w:pPr>
        <w:spacing w:line="360" w:lineRule="auto"/>
        <w:ind w:left="-358" w:leftChars="-171" w:hanging="1"/>
        <w:rPr>
          <w:rFonts w:hint="eastAsia" w:ascii="宋体" w:hAnsi="宋体"/>
          <w:sz w:val="24"/>
        </w:rPr>
      </w:pPr>
      <w:r>
        <w:rPr>
          <w:rFonts w:ascii="宋体" w:hAnsi="宋体"/>
          <w:sz w:val="24"/>
        </w:rPr>
        <w:t xml:space="preserve">      3.将此证明书提交对方作为合同</w:t>
      </w:r>
      <w:r>
        <w:rPr>
          <w:rFonts w:hint="eastAsia" w:ascii="宋体" w:hAnsi="宋体"/>
          <w:sz w:val="24"/>
        </w:rPr>
        <w:t>附件</w:t>
      </w:r>
      <w:r>
        <w:rPr>
          <w:rFonts w:ascii="宋体" w:hAnsi="宋体"/>
          <w:sz w:val="24"/>
        </w:rPr>
        <w:t>。</w:t>
      </w:r>
    </w:p>
    <w:p>
      <w:pPr>
        <w:spacing w:line="360" w:lineRule="auto"/>
        <w:rPr>
          <w:rFonts w:hint="eastAsia" w:ascii="宋体" w:hAnsi="宋体"/>
          <w:bCs/>
          <w:sz w:val="24"/>
        </w:rPr>
      </w:pPr>
    </w:p>
    <w:p>
      <w:pPr>
        <w:pStyle w:val="4"/>
        <w:keepNext w:val="0"/>
        <w:keepLines w:val="0"/>
        <w:pageBreakBefore/>
        <w:spacing w:before="0" w:after="0" w:line="360" w:lineRule="auto"/>
        <w:rPr>
          <w:rFonts w:hint="eastAsia" w:ascii="宋体" w:hAnsi="宋体"/>
          <w:bCs/>
          <w:sz w:val="24"/>
          <w:szCs w:val="24"/>
        </w:rPr>
      </w:pPr>
      <w:bookmarkStart w:id="401" w:name="_Toc211243323"/>
      <w:bookmarkStart w:id="402" w:name="_Toc236803117"/>
      <w:bookmarkStart w:id="403" w:name="_Toc464641497"/>
      <w:bookmarkStart w:id="404" w:name="_Toc464641644"/>
      <w:bookmarkStart w:id="405" w:name="_Toc9269"/>
      <w:r>
        <w:rPr>
          <w:rFonts w:hint="eastAsia" w:ascii="宋体" w:hAnsi="宋体"/>
          <w:bCs/>
          <w:sz w:val="24"/>
          <w:szCs w:val="24"/>
        </w:rPr>
        <w:t>格式</w:t>
      </w:r>
      <w:bookmarkEnd w:id="401"/>
      <w:r>
        <w:rPr>
          <w:rFonts w:hint="eastAsia" w:ascii="宋体" w:hAnsi="宋体"/>
          <w:bCs/>
          <w:sz w:val="24"/>
          <w:szCs w:val="24"/>
        </w:rPr>
        <w:t>11. 法定代表人授权书</w:t>
      </w:r>
      <w:bookmarkEnd w:id="402"/>
      <w:bookmarkEnd w:id="403"/>
      <w:bookmarkEnd w:id="404"/>
      <w:bookmarkEnd w:id="405"/>
    </w:p>
    <w:p>
      <w:pPr>
        <w:spacing w:line="360" w:lineRule="auto"/>
        <w:jc w:val="center"/>
        <w:rPr>
          <w:rFonts w:hint="eastAsia" w:ascii="宋体" w:hAnsi="宋体"/>
          <w:bCs/>
          <w:sz w:val="24"/>
        </w:rPr>
      </w:pPr>
    </w:p>
    <w:p>
      <w:pPr>
        <w:spacing w:before="120" w:after="240" w:line="360" w:lineRule="auto"/>
        <w:jc w:val="center"/>
        <w:rPr>
          <w:rFonts w:hint="eastAsia" w:ascii="宋体" w:hAnsi="宋体"/>
          <w:b/>
          <w:sz w:val="24"/>
        </w:rPr>
      </w:pPr>
      <w:bookmarkStart w:id="406" w:name="_Toc211248426"/>
      <w:r>
        <w:rPr>
          <w:rFonts w:hint="eastAsia" w:ascii="宋体" w:hAnsi="宋体"/>
          <w:b/>
          <w:sz w:val="24"/>
        </w:rPr>
        <w:t>法定代表人授权书</w:t>
      </w:r>
      <w:bookmarkEnd w:id="406"/>
    </w:p>
    <w:p>
      <w:pPr>
        <w:spacing w:line="360" w:lineRule="auto"/>
        <w:rPr>
          <w:rFonts w:hint="eastAsia" w:ascii="宋体" w:hAnsi="宋体"/>
          <w:sz w:val="24"/>
        </w:rPr>
      </w:pPr>
    </w:p>
    <w:p>
      <w:pPr>
        <w:spacing w:line="360" w:lineRule="auto"/>
        <w:ind w:firstLine="420"/>
        <w:rPr>
          <w:rFonts w:hint="eastAsia" w:ascii="宋体" w:hAnsi="宋体"/>
          <w:sz w:val="24"/>
        </w:rPr>
      </w:pPr>
      <w:r>
        <w:rPr>
          <w:rFonts w:ascii="宋体" w:hAnsi="宋体"/>
          <w:sz w:val="24"/>
        </w:rPr>
        <w:t>兹授权</w:t>
      </w:r>
      <w:r>
        <w:rPr>
          <w:rFonts w:ascii="宋体" w:hAnsi="宋体"/>
          <w:sz w:val="24"/>
          <w:u w:val="single"/>
        </w:rPr>
        <w:t xml:space="preserve">            </w:t>
      </w:r>
      <w:r>
        <w:rPr>
          <w:rFonts w:ascii="宋体" w:hAnsi="宋体"/>
          <w:sz w:val="24"/>
        </w:rPr>
        <w:t>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ascii="宋体" w:hAnsi="宋体"/>
          <w:sz w:val="24"/>
          <w:u w:val="single"/>
        </w:rPr>
        <w:t xml:space="preserve">     </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有效期限：至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hint="eastAsia" w:ascii="宋体" w:hAnsi="宋体"/>
          <w:sz w:val="24"/>
        </w:rPr>
        <w:t>。</w:t>
      </w:r>
      <w:r>
        <w:rPr>
          <w:rFonts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企业</w:t>
      </w:r>
      <w:r>
        <w:rPr>
          <w:rFonts w:ascii="宋体" w:hAnsi="宋体"/>
          <w:sz w:val="24"/>
        </w:rPr>
        <w:t>营业执照号码：</w:t>
      </w:r>
      <w:r>
        <w:rPr>
          <w:rFonts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p>
    <w:p>
      <w:pPr>
        <w:spacing w:line="360" w:lineRule="auto"/>
        <w:rPr>
          <w:rFonts w:hint="eastAsia" w:ascii="宋体" w:hAnsi="宋体"/>
          <w:sz w:val="24"/>
          <w:u w:val="single"/>
        </w:rPr>
      </w:pPr>
      <w:r>
        <w:rPr>
          <w:rFonts w:ascii="宋体" w:hAnsi="宋体"/>
          <w:sz w:val="24"/>
        </w:rPr>
        <w:t>法定代表人（签名）：</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rPr>
      </w:pPr>
      <w:r>
        <w:rPr>
          <w:rFonts w:ascii="宋体" w:hAnsi="宋体"/>
          <w:sz w:val="24"/>
        </w:rPr>
        <w:t>签发日期：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sz w:val="24"/>
        </w:rPr>
      </w:pPr>
    </w:p>
    <w:p>
      <w:pPr>
        <w:spacing w:line="360" w:lineRule="auto"/>
        <w:rPr>
          <w:rFonts w:hint="eastAsia"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hint="eastAsia" w:ascii="宋体" w:hAnsi="宋体"/>
          <w:sz w:val="24"/>
        </w:rPr>
      </w:pPr>
      <w:r>
        <w:rPr>
          <w:rFonts w:hint="eastAsia" w:ascii="宋体" w:hAnsi="宋体"/>
          <w:sz w:val="24"/>
        </w:rPr>
        <w:t>姓名：</w:t>
      </w:r>
      <w:r>
        <w:rPr>
          <w:rFonts w:ascii="宋体" w:hAnsi="宋体"/>
          <w:sz w:val="24"/>
          <w:u w:val="single"/>
        </w:rPr>
        <w:t xml:space="preserve">     </w:t>
      </w:r>
    </w:p>
    <w:p>
      <w:pPr>
        <w:spacing w:line="360" w:lineRule="auto"/>
        <w:rPr>
          <w:rFonts w:hint="eastAsia" w:ascii="宋体" w:hAnsi="宋体"/>
          <w:sz w:val="24"/>
          <w:u w:val="single"/>
        </w:rPr>
      </w:pPr>
      <w:r>
        <w:rPr>
          <w:rFonts w:ascii="宋体" w:hAnsi="宋体"/>
          <w:sz w:val="24"/>
        </w:rPr>
        <w:t>性别：</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年龄：</w:t>
      </w:r>
      <w:r>
        <w:rPr>
          <w:rFonts w:ascii="宋体" w:hAnsi="宋体"/>
          <w:sz w:val="24"/>
          <w:u w:val="single"/>
        </w:rPr>
        <w:t xml:space="preserve">     </w:t>
      </w:r>
      <w:r>
        <w:rPr>
          <w:rFonts w:ascii="宋体" w:hAnsi="宋体"/>
          <w:sz w:val="24"/>
        </w:rPr>
        <w:t xml:space="preserve"> </w:t>
      </w:r>
    </w:p>
    <w:p>
      <w:pPr>
        <w:spacing w:line="360" w:lineRule="auto"/>
        <w:rPr>
          <w:rFonts w:hint="eastAsia"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w:t>
      </w:r>
    </w:p>
    <w:p>
      <w:pPr>
        <w:spacing w:line="360" w:lineRule="auto"/>
        <w:rPr>
          <w:rFonts w:hint="eastAsia" w:ascii="宋体" w:hAnsi="宋体"/>
          <w:sz w:val="24"/>
          <w:u w:val="single"/>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（身份证复印件附后）</w:t>
      </w:r>
    </w:p>
    <w:p>
      <w:pPr>
        <w:spacing w:line="360" w:lineRule="auto"/>
        <w:ind w:firstLine="420"/>
        <w:rPr>
          <w:rFonts w:hint="eastAsia" w:ascii="宋体" w:hAnsi="宋体"/>
          <w:sz w:val="24"/>
          <w:u w:val="single"/>
        </w:rPr>
      </w:pPr>
    </w:p>
    <w:p>
      <w:pPr>
        <w:spacing w:line="360" w:lineRule="auto"/>
        <w:ind w:left="-358" w:leftChars="-171" w:hanging="1"/>
        <w:rPr>
          <w:rFonts w:hint="eastAsia" w:ascii="宋体" w:hAnsi="宋体"/>
          <w:sz w:val="24"/>
        </w:rPr>
      </w:pPr>
      <w:r>
        <w:rPr>
          <w:rFonts w:ascii="宋体" w:hAnsi="宋体"/>
          <w:sz w:val="24"/>
        </w:rPr>
        <w:t>说明：1. 委托书内容必须填写真实、清楚，涂改无效。</w:t>
      </w:r>
    </w:p>
    <w:p>
      <w:pPr>
        <w:spacing w:line="360" w:lineRule="auto"/>
        <w:ind w:left="-358" w:leftChars="-171" w:hanging="1"/>
        <w:rPr>
          <w:rFonts w:hint="eastAsia" w:ascii="宋体" w:hAnsi="宋体"/>
          <w:sz w:val="24"/>
        </w:rPr>
      </w:pPr>
      <w:r>
        <w:rPr>
          <w:rFonts w:ascii="宋体" w:hAnsi="宋体"/>
          <w:sz w:val="24"/>
        </w:rPr>
        <w:t xml:space="preserve">      2. 委托书不得转让、买卖。</w:t>
      </w:r>
    </w:p>
    <w:p>
      <w:pPr>
        <w:spacing w:line="360" w:lineRule="auto"/>
        <w:rPr>
          <w:rFonts w:hint="eastAsia" w:ascii="宋体" w:hAnsi="宋体"/>
          <w:b/>
          <w:sz w:val="24"/>
        </w:rPr>
      </w:pPr>
    </w:p>
    <w:p>
      <w:pPr>
        <w:pStyle w:val="4"/>
        <w:keepNext w:val="0"/>
        <w:keepLines w:val="0"/>
        <w:pageBreakBefore/>
        <w:spacing w:before="0" w:after="0" w:line="360" w:lineRule="auto"/>
        <w:rPr>
          <w:rFonts w:hint="eastAsia" w:ascii="宋体" w:hAnsi="宋体"/>
          <w:bCs/>
          <w:sz w:val="24"/>
          <w:szCs w:val="24"/>
        </w:rPr>
      </w:pPr>
      <w:bookmarkStart w:id="407" w:name="_Toc211243324"/>
      <w:bookmarkStart w:id="408" w:name="_Toc236803118"/>
      <w:bookmarkStart w:id="409" w:name="_Toc464641498"/>
      <w:bookmarkStart w:id="410" w:name="_Toc464641645"/>
      <w:bookmarkStart w:id="411" w:name="_Toc18270"/>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07"/>
      <w:r>
        <w:rPr>
          <w:rFonts w:hint="eastAsia" w:ascii="宋体" w:hAnsi="宋体"/>
          <w:bCs/>
          <w:sz w:val="24"/>
          <w:szCs w:val="24"/>
        </w:rPr>
        <w:t xml:space="preserve"> 资格证明文件</w:t>
      </w:r>
      <w:bookmarkEnd w:id="408"/>
      <w:bookmarkEnd w:id="409"/>
      <w:bookmarkEnd w:id="410"/>
      <w:bookmarkEnd w:id="411"/>
    </w:p>
    <w:p>
      <w:pPr>
        <w:spacing w:line="360" w:lineRule="auto"/>
        <w:jc w:val="center"/>
        <w:rPr>
          <w:rFonts w:hint="eastAsia" w:ascii="宋体" w:hAnsi="宋体"/>
          <w:sz w:val="24"/>
        </w:rPr>
      </w:pPr>
      <w:bookmarkStart w:id="412" w:name="_Toc211248428"/>
    </w:p>
    <w:p>
      <w:pPr>
        <w:spacing w:before="120" w:after="240" w:line="360" w:lineRule="auto"/>
        <w:jc w:val="center"/>
        <w:rPr>
          <w:rFonts w:hint="eastAsia" w:ascii="宋体" w:hAnsi="宋体"/>
          <w:b/>
          <w:sz w:val="24"/>
        </w:rPr>
      </w:pPr>
      <w:r>
        <w:rPr>
          <w:rFonts w:hint="eastAsia" w:ascii="宋体" w:hAnsi="宋体"/>
          <w:b/>
          <w:sz w:val="24"/>
        </w:rPr>
        <w:t>资格</w:t>
      </w:r>
      <w:bookmarkEnd w:id="412"/>
      <w:r>
        <w:rPr>
          <w:rFonts w:hint="eastAsia" w:ascii="宋体" w:hAnsi="宋体"/>
          <w:b/>
          <w:sz w:val="24"/>
        </w:rPr>
        <w:t>证明文件</w:t>
      </w:r>
    </w:p>
    <w:p>
      <w:pPr>
        <w:spacing w:line="360" w:lineRule="auto"/>
        <w:jc w:val="center"/>
        <w:rPr>
          <w:rFonts w:hint="eastAsia" w:ascii="宋体" w:hAnsi="宋体"/>
          <w:b/>
          <w:sz w:val="24"/>
        </w:rPr>
      </w:pPr>
    </w:p>
    <w:p>
      <w:pPr>
        <w:spacing w:line="360" w:lineRule="auto"/>
        <w:rPr>
          <w:rFonts w:hint="eastAsia" w:ascii="宋体" w:hAnsi="宋体"/>
          <w:sz w:val="24"/>
        </w:rPr>
      </w:pPr>
      <w:r>
        <w:rPr>
          <w:rFonts w:ascii="宋体" w:hAnsi="宋体"/>
          <w:sz w:val="24"/>
        </w:rPr>
        <w:t>致：</w:t>
      </w:r>
      <w:r>
        <w:rPr>
          <w:rFonts w:hint="eastAsia"/>
          <w:sz w:val="24"/>
        </w:rPr>
        <w:t>南方科技大学</w:t>
      </w:r>
      <w:r>
        <w:rPr>
          <w:rFonts w:hint="eastAsia" w:ascii="宋体" w:hAnsi="宋体"/>
          <w:sz w:val="24"/>
        </w:rPr>
        <w:t xml:space="preserve"> </w:t>
      </w:r>
    </w:p>
    <w:p>
      <w:pPr>
        <w:spacing w:line="360" w:lineRule="auto"/>
        <w:rPr>
          <w:rFonts w:hint="eastAsia" w:ascii="宋体" w:hAnsi="宋体"/>
          <w:sz w:val="24"/>
          <w:u w:val="single"/>
        </w:rPr>
      </w:pPr>
      <w:r>
        <w:rPr>
          <w:rFonts w:ascii="宋体" w:hAnsi="宋体"/>
          <w:sz w:val="24"/>
        </w:rPr>
        <w:t xml:space="preserve">    关于</w:t>
      </w:r>
      <w:r>
        <w:rPr>
          <w:rFonts w:hint="eastAsia" w:ascii="宋体" w:hAnsi="宋体"/>
          <w:sz w:val="24"/>
        </w:rPr>
        <w:t>贵校</w:t>
      </w:r>
      <w:r>
        <w:rPr>
          <w:rFonts w:ascii="宋体" w:hAnsi="宋体"/>
          <w:sz w:val="24"/>
          <w:u w:val="single"/>
        </w:rPr>
        <w:t xml:space="preserve">      </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hint="eastAsia"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hint="eastAsia"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hint="eastAsia" w:ascii="宋体" w:hAnsi="宋体"/>
          <w:sz w:val="24"/>
        </w:rPr>
      </w:pPr>
      <w:r>
        <w:rPr>
          <w:rFonts w:ascii="宋体" w:hAnsi="宋体"/>
          <w:sz w:val="24"/>
        </w:rPr>
        <w:t>本签字人在此承诺以上提供的证明文件是真实的、准确的。</w:t>
      </w:r>
    </w:p>
    <w:p>
      <w:pPr>
        <w:spacing w:before="240" w:line="360" w:lineRule="auto"/>
        <w:rPr>
          <w:rFonts w:hint="eastAsia" w:ascii="宋体" w:hAnsi="宋体"/>
          <w:sz w:val="24"/>
        </w:rPr>
      </w:pPr>
      <w:r>
        <w:rPr>
          <w:rFonts w:hint="eastAsia" w:ascii="宋体" w:hAnsi="宋体"/>
          <w:sz w:val="24"/>
        </w:rPr>
        <w:t xml:space="preserve">投标人的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授</w:t>
      </w:r>
      <w:r>
        <w:rPr>
          <w:rFonts w:ascii="宋体" w:hAnsi="宋体"/>
          <w:sz w:val="24"/>
        </w:rPr>
        <w:t>权签署本资格文件</w:t>
      </w:r>
      <w:r>
        <w:rPr>
          <w:rFonts w:hint="eastAsia" w:ascii="宋体" w:hAnsi="宋体"/>
          <w:sz w:val="24"/>
        </w:rPr>
        <w:t>的</w:t>
      </w:r>
    </w:p>
    <w:p>
      <w:pPr>
        <w:spacing w:line="360" w:lineRule="auto"/>
        <w:rPr>
          <w:rFonts w:hint="eastAsia" w:ascii="宋体" w:hAnsi="宋体"/>
          <w:sz w:val="24"/>
        </w:rPr>
      </w:pPr>
      <w:r>
        <w:rPr>
          <w:rFonts w:ascii="宋体" w:hAnsi="宋体"/>
          <w:sz w:val="24"/>
        </w:rPr>
        <w:t>名称：</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hint="eastAsia" w:ascii="宋体" w:hAnsi="宋体"/>
          <w:sz w:val="24"/>
        </w:rPr>
      </w:pPr>
      <w:r>
        <w:rPr>
          <w:rFonts w:ascii="宋体" w:hAnsi="宋体"/>
          <w:sz w:val="24"/>
        </w:rPr>
        <w:t>地址：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rPr>
      </w:pPr>
      <w:r>
        <w:rPr>
          <w:rFonts w:ascii="宋体" w:hAnsi="宋体"/>
          <w:sz w:val="24"/>
        </w:rPr>
        <w:t xml:space="preserve">传真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签字：</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ascii="宋体" w:hAnsi="宋体"/>
          <w:sz w:val="24"/>
        </w:rPr>
        <w:t>邮编：</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电话：</w:t>
      </w:r>
      <w:r>
        <w:rPr>
          <w:rFonts w:ascii="宋体" w:hAnsi="宋体"/>
          <w:sz w:val="24"/>
          <w:u w:val="single"/>
        </w:rPr>
        <w:t xml:space="preserve">                  </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rPr>
        <w:t xml:space="preserve">                   </w:t>
      </w:r>
    </w:p>
    <w:p>
      <w:pPr>
        <w:pStyle w:val="4"/>
        <w:rPr>
          <w:rFonts w:hint="eastAsia" w:ascii="宋体" w:hAnsi="宋体"/>
          <w:sz w:val="24"/>
          <w:szCs w:val="24"/>
        </w:rPr>
      </w:pPr>
      <w:r>
        <w:br w:type="page"/>
      </w:r>
      <w:bookmarkStart w:id="413" w:name="_Toc464641646"/>
      <w:bookmarkStart w:id="414" w:name="_Toc464641499"/>
      <w:bookmarkStart w:id="415" w:name="_Toc18682"/>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3"/>
      <w:bookmarkEnd w:id="414"/>
      <w:bookmarkEnd w:id="415"/>
    </w:p>
    <w:p>
      <w:pPr>
        <w:spacing w:line="360" w:lineRule="auto"/>
        <w:rPr>
          <w:rFonts w:hint="eastAsia" w:ascii="宋体" w:hAnsi="宋体"/>
          <w:b/>
          <w:sz w:val="24"/>
        </w:rPr>
      </w:pPr>
    </w:p>
    <w:p>
      <w:pPr>
        <w:spacing w:line="360" w:lineRule="auto"/>
        <w:jc w:val="center"/>
        <w:rPr>
          <w:rFonts w:hint="eastAsia" w:ascii="宋体" w:hAnsi="宋体"/>
          <w:b/>
          <w:sz w:val="24"/>
        </w:rPr>
      </w:pPr>
      <w:r>
        <w:rPr>
          <w:rFonts w:hint="eastAsia" w:ascii="宋体" w:hAnsi="宋体"/>
          <w:b/>
          <w:sz w:val="24"/>
        </w:rPr>
        <w:t>诚信情况承诺函</w:t>
      </w:r>
    </w:p>
    <w:p>
      <w:pPr>
        <w:spacing w:line="360" w:lineRule="auto"/>
        <w:jc w:val="center"/>
        <w:rPr>
          <w:rFonts w:hint="eastAsia"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sz w:val="24"/>
          <w:u w:val="single"/>
        </w:rPr>
        <w:t xml:space="preserve">         </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hint="eastAsia" w:ascii="宋体" w:hAnsi="宋体"/>
          <w:sz w:val="24"/>
        </w:rPr>
      </w:pPr>
      <w:r>
        <w:rPr>
          <w:rFonts w:hint="eastAsia" w:ascii="宋体" w:hAnsi="宋体"/>
          <w:sz w:val="24"/>
        </w:rPr>
        <w:t>1、我司不存在下列情形：</w:t>
      </w:r>
    </w:p>
    <w:p>
      <w:pPr>
        <w:numPr>
          <w:ilvl w:val="1"/>
          <w:numId w:val="17"/>
        </w:numPr>
        <w:spacing w:line="360" w:lineRule="auto"/>
        <w:rPr>
          <w:rFonts w:hint="eastAsia" w:ascii="宋体" w:hAnsi="宋体"/>
          <w:sz w:val="24"/>
        </w:rPr>
      </w:pPr>
      <w:r>
        <w:rPr>
          <w:rFonts w:hint="eastAsia" w:ascii="宋体" w:hAnsi="宋体"/>
          <w:sz w:val="24"/>
        </w:rPr>
        <w:t>被纪检监察部门立案调查，违法违规事实成立的；</w:t>
      </w:r>
    </w:p>
    <w:p>
      <w:pPr>
        <w:numPr>
          <w:ilvl w:val="1"/>
          <w:numId w:val="17"/>
        </w:numPr>
        <w:spacing w:line="360" w:lineRule="auto"/>
        <w:rPr>
          <w:rFonts w:hint="eastAsia" w:ascii="宋体" w:hAnsi="宋体"/>
          <w:sz w:val="24"/>
        </w:rPr>
      </w:pPr>
      <w:r>
        <w:rPr>
          <w:rFonts w:hint="eastAsia" w:ascii="宋体" w:hAnsi="宋体"/>
          <w:sz w:val="24"/>
        </w:rPr>
        <w:t>未按规定签订、履行采购合同，造成严重后果的；</w:t>
      </w:r>
    </w:p>
    <w:p>
      <w:pPr>
        <w:numPr>
          <w:ilvl w:val="1"/>
          <w:numId w:val="17"/>
        </w:numPr>
        <w:spacing w:line="360" w:lineRule="auto"/>
        <w:rPr>
          <w:rFonts w:hint="eastAsia" w:ascii="宋体" w:hAnsi="宋体"/>
          <w:sz w:val="24"/>
        </w:rPr>
      </w:pPr>
      <w:r>
        <w:rPr>
          <w:rFonts w:hint="eastAsia" w:ascii="宋体" w:hAnsi="宋体"/>
          <w:sz w:val="24"/>
        </w:rPr>
        <w:t>隐瞒真实情况，提供虚假资料的；</w:t>
      </w:r>
    </w:p>
    <w:p>
      <w:pPr>
        <w:numPr>
          <w:ilvl w:val="1"/>
          <w:numId w:val="17"/>
        </w:numPr>
        <w:spacing w:line="360" w:lineRule="auto"/>
        <w:rPr>
          <w:rFonts w:hint="eastAsia" w:ascii="宋体" w:hAnsi="宋体"/>
          <w:sz w:val="24"/>
        </w:rPr>
      </w:pPr>
      <w:r>
        <w:rPr>
          <w:rFonts w:hint="eastAsia" w:ascii="宋体" w:hAnsi="宋体"/>
          <w:sz w:val="24"/>
        </w:rPr>
        <w:t>以非法手段排斥其他供应商参与竞争的；</w:t>
      </w:r>
    </w:p>
    <w:p>
      <w:pPr>
        <w:numPr>
          <w:ilvl w:val="1"/>
          <w:numId w:val="17"/>
        </w:numPr>
        <w:spacing w:line="360" w:lineRule="auto"/>
        <w:rPr>
          <w:rFonts w:hint="eastAsia" w:ascii="宋体" w:hAnsi="宋体"/>
          <w:sz w:val="24"/>
        </w:rPr>
      </w:pPr>
      <w:r>
        <w:rPr>
          <w:rFonts w:hint="eastAsia" w:ascii="宋体" w:hAnsi="宋体"/>
          <w:sz w:val="24"/>
        </w:rPr>
        <w:t>与其他采购参加人串通投标的；</w:t>
      </w:r>
    </w:p>
    <w:p>
      <w:pPr>
        <w:numPr>
          <w:ilvl w:val="1"/>
          <w:numId w:val="17"/>
        </w:numPr>
        <w:spacing w:line="360" w:lineRule="auto"/>
        <w:rPr>
          <w:rFonts w:hint="eastAsia" w:ascii="宋体" w:hAnsi="宋体"/>
          <w:sz w:val="24"/>
        </w:rPr>
      </w:pPr>
      <w:r>
        <w:rPr>
          <w:rFonts w:hint="eastAsia" w:ascii="宋体" w:hAnsi="宋体"/>
          <w:sz w:val="24"/>
        </w:rPr>
        <w:t>在采购活动中应当回避而未回避的；</w:t>
      </w:r>
    </w:p>
    <w:p>
      <w:pPr>
        <w:numPr>
          <w:ilvl w:val="1"/>
          <w:numId w:val="17"/>
        </w:numPr>
        <w:spacing w:line="360" w:lineRule="auto"/>
        <w:rPr>
          <w:rFonts w:hint="eastAsia" w:ascii="宋体" w:hAnsi="宋体"/>
          <w:sz w:val="24"/>
        </w:rPr>
      </w:pPr>
      <w:r>
        <w:rPr>
          <w:rFonts w:hint="eastAsia" w:ascii="宋体" w:hAnsi="宋体"/>
          <w:sz w:val="24"/>
        </w:rPr>
        <w:t>恶意投诉的；</w:t>
      </w:r>
    </w:p>
    <w:p>
      <w:pPr>
        <w:numPr>
          <w:ilvl w:val="1"/>
          <w:numId w:val="17"/>
        </w:numPr>
        <w:spacing w:line="360" w:lineRule="auto"/>
        <w:rPr>
          <w:rFonts w:hint="eastAsia" w:ascii="宋体" w:hAnsi="宋体"/>
          <w:sz w:val="24"/>
        </w:rPr>
      </w:pPr>
      <w:r>
        <w:rPr>
          <w:rFonts w:hint="eastAsia" w:ascii="宋体" w:hAnsi="宋体"/>
          <w:sz w:val="24"/>
        </w:rPr>
        <w:t>向采购项目相关人行贿或者提供其他不当利益的；</w:t>
      </w:r>
    </w:p>
    <w:p>
      <w:pPr>
        <w:numPr>
          <w:ilvl w:val="1"/>
          <w:numId w:val="17"/>
        </w:numPr>
        <w:spacing w:line="360" w:lineRule="auto"/>
        <w:rPr>
          <w:rFonts w:hint="eastAsia" w:ascii="宋体" w:hAnsi="宋体"/>
          <w:sz w:val="24"/>
        </w:rPr>
      </w:pPr>
      <w:r>
        <w:rPr>
          <w:rFonts w:hint="eastAsia" w:ascii="宋体" w:hAnsi="宋体"/>
          <w:sz w:val="24"/>
        </w:rPr>
        <w:t>阻碍、抗拒主管部门监督检查的；</w:t>
      </w:r>
    </w:p>
    <w:p>
      <w:pPr>
        <w:numPr>
          <w:ilvl w:val="1"/>
          <w:numId w:val="17"/>
        </w:numPr>
        <w:spacing w:line="360" w:lineRule="auto"/>
        <w:rPr>
          <w:rFonts w:hint="eastAsia" w:ascii="宋体" w:hAnsi="宋体"/>
          <w:sz w:val="24"/>
        </w:rPr>
      </w:pPr>
      <w:r>
        <w:rPr>
          <w:rFonts w:hint="eastAsia" w:ascii="宋体" w:hAnsi="宋体"/>
          <w:sz w:val="24"/>
        </w:rPr>
        <w:t>履约检查不及格或评价为差的；</w:t>
      </w:r>
    </w:p>
    <w:p>
      <w:pPr>
        <w:spacing w:line="360" w:lineRule="auto"/>
        <w:ind w:left="420"/>
        <w:rPr>
          <w:rFonts w:hint="eastAsia" w:ascii="宋体" w:hAnsi="宋体"/>
          <w:sz w:val="24"/>
        </w:rPr>
      </w:pPr>
      <w:r>
        <w:rPr>
          <w:rFonts w:hint="eastAsia" w:ascii="宋体" w:hAnsi="宋体"/>
          <w:sz w:val="24"/>
        </w:rPr>
        <w:t>（十一）主管部门认定的其他情形。</w:t>
      </w:r>
    </w:p>
    <w:p>
      <w:pPr>
        <w:spacing w:line="360" w:lineRule="auto"/>
        <w:ind w:firstLine="540"/>
        <w:rPr>
          <w:rFonts w:hint="eastAsia"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hint="eastAsia" w:ascii="宋体" w:hAnsi="宋体"/>
          <w:sz w:val="24"/>
        </w:rPr>
      </w:pPr>
      <w:r>
        <w:rPr>
          <w:rFonts w:hint="eastAsia" w:ascii="宋体" w:hAnsi="宋体"/>
          <w:sz w:val="24"/>
        </w:rPr>
        <w:t>投标人名称及</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b/>
          <w:szCs w:val="21"/>
        </w:rPr>
      </w:pPr>
      <w:r>
        <w:rPr>
          <w:rFonts w:hint="eastAsia" w:ascii="宋体" w:hAnsi="宋体"/>
          <w:b/>
          <w:szCs w:val="21"/>
        </w:rPr>
        <w:t>注：本格式不得擅自更改。</w:t>
      </w:r>
    </w:p>
    <w:sectPr>
      <w:headerReference r:id="rId11" w:type="first"/>
      <w:footerReference r:id="rId14" w:type="first"/>
      <w:headerReference r:id="rId10" w:type="default"/>
      <w:footerReference r:id="rId12" w:type="default"/>
      <w:footerReference r:id="rId13"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KaiTi_GB2312">
    <w:altName w:val="宋体"/>
    <w:panose1 w:val="02010609060101010101"/>
    <w:charset w:val="86"/>
    <w:family w:val="modern"/>
    <w:pitch w:val="default"/>
    <w:sig w:usb0="00000000" w:usb1="00000000"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rPr>
        <w:rFonts w:ascii="Times New Roman"/>
      </w:rPr>
    </w:pPr>
    <w:r>
      <w:pict>
        <v:shape id="_x0000_s2050" o:spid="_x0000_s205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1"/>
      </w:rPr>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drawing>
        <wp:inline distT="0" distB="0" distL="0" distR="0">
          <wp:extent cx="1377950" cy="368300"/>
          <wp:effectExtent l="19050" t="0" r="0" b="0"/>
          <wp:docPr id="2" name="图片 6"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377950" cy="368300"/>
          <wp:effectExtent l="19050" t="0" r="0" b="0"/>
          <wp:docPr id="1" name="图片 8"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377950" cy="368300"/>
          <wp:effectExtent l="19050" t="0" r="0" b="0"/>
          <wp:docPr id="3" name="图片 9"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377950" cy="368300"/>
          <wp:effectExtent l="19050" t="0" r="0" b="0"/>
          <wp:docPr id="4" name="图片 10"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377950" cy="368300"/>
          <wp:effectExtent l="19050" t="0" r="0" b="0"/>
          <wp:docPr id="5" name="图片 11"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drawing>
        <wp:inline distT="0" distB="0" distL="0" distR="0">
          <wp:extent cx="1377950" cy="368300"/>
          <wp:effectExtent l="19050" t="0" r="0" b="0"/>
          <wp:docPr id="6" name="图片 7"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377950" cy="368300"/>
          <wp:effectExtent l="19050" t="0" r="0" b="0"/>
          <wp:docPr id="7" name="图片 12"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校徽 校名logo (1)"/>
                  <pic:cNvPicPr>
                    <a:picLocks noChangeAspect="1" noChangeArrowheads="1"/>
                  </pic:cNvPicPr>
                </pic:nvPicPr>
                <pic:blipFill>
                  <a:blip r:embed="rId1"/>
                  <a:srcRect/>
                  <a:stretch>
                    <a:fillRect/>
                  </a:stretch>
                </pic:blipFill>
                <pic:spPr>
                  <a:xfrm>
                    <a:off x="0" y="0"/>
                    <a:ext cx="1377950" cy="368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5B0400"/>
    <w:multiLevelType w:val="multilevel"/>
    <w:tmpl w:val="275B0400"/>
    <w:lvl w:ilvl="0" w:tentative="0">
      <w:start w:val="1"/>
      <w:numFmt w:val="decimal"/>
      <w:lvlText w:val="8.%1"/>
      <w:lvlJc w:val="left"/>
      <w:pPr>
        <w:ind w:left="84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470C4ABB"/>
    <w:multiLevelType w:val="multilevel"/>
    <w:tmpl w:val="470C4ABB"/>
    <w:lvl w:ilvl="0" w:tentative="0">
      <w:start w:val="1"/>
      <w:numFmt w:val="decimal"/>
      <w:lvlText w:val="9.%1"/>
      <w:lvlJc w:val="left"/>
      <w:pPr>
        <w:ind w:left="42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B94DCF"/>
    <w:multiLevelType w:val="multilevel"/>
    <w:tmpl w:val="47B94DCF"/>
    <w:lvl w:ilvl="0" w:tentative="0">
      <w:start w:val="1"/>
      <w:numFmt w:val="decimal"/>
      <w:lvlText w:val="7.%1"/>
      <w:lvlJc w:val="left"/>
      <w:pPr>
        <w:ind w:left="84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8"/>
  </w:num>
  <w:num w:numId="8">
    <w:abstractNumId w:val="16"/>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A56"/>
    <w:rsid w:val="00017C4E"/>
    <w:rsid w:val="00017CAF"/>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E40"/>
    <w:rsid w:val="00035ECD"/>
    <w:rsid w:val="00040776"/>
    <w:rsid w:val="00040DE3"/>
    <w:rsid w:val="000411BB"/>
    <w:rsid w:val="00041EC4"/>
    <w:rsid w:val="00042CC7"/>
    <w:rsid w:val="000436A4"/>
    <w:rsid w:val="000443D7"/>
    <w:rsid w:val="00046195"/>
    <w:rsid w:val="00050EB8"/>
    <w:rsid w:val="0005102B"/>
    <w:rsid w:val="000548D8"/>
    <w:rsid w:val="00056651"/>
    <w:rsid w:val="00056912"/>
    <w:rsid w:val="00056F89"/>
    <w:rsid w:val="00057279"/>
    <w:rsid w:val="00060670"/>
    <w:rsid w:val="00060E2D"/>
    <w:rsid w:val="00061E7C"/>
    <w:rsid w:val="00061F39"/>
    <w:rsid w:val="00064FD6"/>
    <w:rsid w:val="000664D3"/>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21B1"/>
    <w:rsid w:val="0009486F"/>
    <w:rsid w:val="00095355"/>
    <w:rsid w:val="00095E9A"/>
    <w:rsid w:val="000961CE"/>
    <w:rsid w:val="0009791B"/>
    <w:rsid w:val="000A2CBB"/>
    <w:rsid w:val="000A35B6"/>
    <w:rsid w:val="000A4F2F"/>
    <w:rsid w:val="000A5F64"/>
    <w:rsid w:val="000A5FE0"/>
    <w:rsid w:val="000A6ED8"/>
    <w:rsid w:val="000A703A"/>
    <w:rsid w:val="000A7C44"/>
    <w:rsid w:val="000A7EA9"/>
    <w:rsid w:val="000B07FE"/>
    <w:rsid w:val="000B14DB"/>
    <w:rsid w:val="000B32ED"/>
    <w:rsid w:val="000B4071"/>
    <w:rsid w:val="000B5266"/>
    <w:rsid w:val="000B6E24"/>
    <w:rsid w:val="000B71FE"/>
    <w:rsid w:val="000B7C45"/>
    <w:rsid w:val="000B7F54"/>
    <w:rsid w:val="000C2EA7"/>
    <w:rsid w:val="000C4CFD"/>
    <w:rsid w:val="000C5BDD"/>
    <w:rsid w:val="000C648B"/>
    <w:rsid w:val="000C6DCF"/>
    <w:rsid w:val="000C7E1D"/>
    <w:rsid w:val="000D12E0"/>
    <w:rsid w:val="000D30AE"/>
    <w:rsid w:val="000D5505"/>
    <w:rsid w:val="000D5570"/>
    <w:rsid w:val="000D56B6"/>
    <w:rsid w:val="000D5903"/>
    <w:rsid w:val="000E066A"/>
    <w:rsid w:val="000E1C34"/>
    <w:rsid w:val="000E2B1D"/>
    <w:rsid w:val="000E2BF7"/>
    <w:rsid w:val="000E3008"/>
    <w:rsid w:val="000E3229"/>
    <w:rsid w:val="000E323A"/>
    <w:rsid w:val="000E4099"/>
    <w:rsid w:val="000E571E"/>
    <w:rsid w:val="000E58A3"/>
    <w:rsid w:val="000E65D7"/>
    <w:rsid w:val="000E6763"/>
    <w:rsid w:val="000E709C"/>
    <w:rsid w:val="000E733C"/>
    <w:rsid w:val="000E7637"/>
    <w:rsid w:val="000F02E0"/>
    <w:rsid w:val="000F0304"/>
    <w:rsid w:val="000F2EDF"/>
    <w:rsid w:val="000F2F1D"/>
    <w:rsid w:val="000F4F21"/>
    <w:rsid w:val="000F5082"/>
    <w:rsid w:val="000F5292"/>
    <w:rsid w:val="000F59DB"/>
    <w:rsid w:val="000F6164"/>
    <w:rsid w:val="0010010F"/>
    <w:rsid w:val="001036A9"/>
    <w:rsid w:val="00104A1B"/>
    <w:rsid w:val="0010523A"/>
    <w:rsid w:val="00106359"/>
    <w:rsid w:val="0010687D"/>
    <w:rsid w:val="00107408"/>
    <w:rsid w:val="001079DD"/>
    <w:rsid w:val="0011094D"/>
    <w:rsid w:val="001117F6"/>
    <w:rsid w:val="00111D02"/>
    <w:rsid w:val="00112D56"/>
    <w:rsid w:val="00113D9C"/>
    <w:rsid w:val="00113E71"/>
    <w:rsid w:val="00113EAF"/>
    <w:rsid w:val="001145D4"/>
    <w:rsid w:val="00114756"/>
    <w:rsid w:val="00115064"/>
    <w:rsid w:val="00115827"/>
    <w:rsid w:val="00117C8E"/>
    <w:rsid w:val="001205FD"/>
    <w:rsid w:val="00121CD1"/>
    <w:rsid w:val="00122924"/>
    <w:rsid w:val="0012350A"/>
    <w:rsid w:val="001255B2"/>
    <w:rsid w:val="00125A1B"/>
    <w:rsid w:val="001268E5"/>
    <w:rsid w:val="0012696F"/>
    <w:rsid w:val="0013004D"/>
    <w:rsid w:val="00130ED2"/>
    <w:rsid w:val="001317D9"/>
    <w:rsid w:val="00132D1A"/>
    <w:rsid w:val="00133A35"/>
    <w:rsid w:val="0013476E"/>
    <w:rsid w:val="00135581"/>
    <w:rsid w:val="00135673"/>
    <w:rsid w:val="00136842"/>
    <w:rsid w:val="00136C17"/>
    <w:rsid w:val="0013719B"/>
    <w:rsid w:val="00137684"/>
    <w:rsid w:val="00141875"/>
    <w:rsid w:val="0014417A"/>
    <w:rsid w:val="00144452"/>
    <w:rsid w:val="00145961"/>
    <w:rsid w:val="001466BA"/>
    <w:rsid w:val="001475B7"/>
    <w:rsid w:val="00150BC4"/>
    <w:rsid w:val="00154D6B"/>
    <w:rsid w:val="001550EE"/>
    <w:rsid w:val="001553C5"/>
    <w:rsid w:val="00155EF2"/>
    <w:rsid w:val="00156F00"/>
    <w:rsid w:val="00156F85"/>
    <w:rsid w:val="00160CFF"/>
    <w:rsid w:val="00161973"/>
    <w:rsid w:val="00161C0B"/>
    <w:rsid w:val="00163498"/>
    <w:rsid w:val="00163843"/>
    <w:rsid w:val="00165197"/>
    <w:rsid w:val="001718BF"/>
    <w:rsid w:val="00171A36"/>
    <w:rsid w:val="00171C18"/>
    <w:rsid w:val="0017281E"/>
    <w:rsid w:val="00172BBE"/>
    <w:rsid w:val="001732F9"/>
    <w:rsid w:val="0017332D"/>
    <w:rsid w:val="00175AB6"/>
    <w:rsid w:val="00177876"/>
    <w:rsid w:val="00177FBE"/>
    <w:rsid w:val="00180AC3"/>
    <w:rsid w:val="00180C09"/>
    <w:rsid w:val="00182742"/>
    <w:rsid w:val="00184359"/>
    <w:rsid w:val="00184F0B"/>
    <w:rsid w:val="0018674F"/>
    <w:rsid w:val="00186DB1"/>
    <w:rsid w:val="00187254"/>
    <w:rsid w:val="0018774F"/>
    <w:rsid w:val="00187A8E"/>
    <w:rsid w:val="00187B39"/>
    <w:rsid w:val="00192124"/>
    <w:rsid w:val="001945BB"/>
    <w:rsid w:val="00194C5A"/>
    <w:rsid w:val="00194E62"/>
    <w:rsid w:val="001966ED"/>
    <w:rsid w:val="00196DC3"/>
    <w:rsid w:val="00196F71"/>
    <w:rsid w:val="001A2EE8"/>
    <w:rsid w:val="001A363C"/>
    <w:rsid w:val="001A491F"/>
    <w:rsid w:val="001A49CB"/>
    <w:rsid w:val="001A5A83"/>
    <w:rsid w:val="001A721D"/>
    <w:rsid w:val="001B19EF"/>
    <w:rsid w:val="001B428C"/>
    <w:rsid w:val="001B46DF"/>
    <w:rsid w:val="001B4786"/>
    <w:rsid w:val="001B5E9E"/>
    <w:rsid w:val="001B5FC4"/>
    <w:rsid w:val="001B68B2"/>
    <w:rsid w:val="001B790F"/>
    <w:rsid w:val="001C0D76"/>
    <w:rsid w:val="001C2190"/>
    <w:rsid w:val="001C21CC"/>
    <w:rsid w:val="001C3975"/>
    <w:rsid w:val="001C39AD"/>
    <w:rsid w:val="001C428D"/>
    <w:rsid w:val="001C429C"/>
    <w:rsid w:val="001C6F01"/>
    <w:rsid w:val="001C7495"/>
    <w:rsid w:val="001D2432"/>
    <w:rsid w:val="001D2897"/>
    <w:rsid w:val="001D2CD3"/>
    <w:rsid w:val="001D3266"/>
    <w:rsid w:val="001D4403"/>
    <w:rsid w:val="001D459A"/>
    <w:rsid w:val="001D50D7"/>
    <w:rsid w:val="001D6033"/>
    <w:rsid w:val="001D6BC6"/>
    <w:rsid w:val="001D6BEC"/>
    <w:rsid w:val="001E0C57"/>
    <w:rsid w:val="001E27E1"/>
    <w:rsid w:val="001E3E8A"/>
    <w:rsid w:val="001E4C9F"/>
    <w:rsid w:val="001E5A02"/>
    <w:rsid w:val="001E6634"/>
    <w:rsid w:val="001E7033"/>
    <w:rsid w:val="001E70EF"/>
    <w:rsid w:val="001E763E"/>
    <w:rsid w:val="001E7980"/>
    <w:rsid w:val="001F196F"/>
    <w:rsid w:val="001F242E"/>
    <w:rsid w:val="001F253B"/>
    <w:rsid w:val="001F256E"/>
    <w:rsid w:val="001F29A2"/>
    <w:rsid w:val="001F3788"/>
    <w:rsid w:val="001F3894"/>
    <w:rsid w:val="001F3BD2"/>
    <w:rsid w:val="001F3D4B"/>
    <w:rsid w:val="001F41F0"/>
    <w:rsid w:val="001F44BF"/>
    <w:rsid w:val="001F4744"/>
    <w:rsid w:val="00200891"/>
    <w:rsid w:val="00200B0A"/>
    <w:rsid w:val="00201BF1"/>
    <w:rsid w:val="002026A1"/>
    <w:rsid w:val="002034EB"/>
    <w:rsid w:val="00203BF0"/>
    <w:rsid w:val="00203E57"/>
    <w:rsid w:val="0020478E"/>
    <w:rsid w:val="0020524C"/>
    <w:rsid w:val="00206D03"/>
    <w:rsid w:val="00206FF6"/>
    <w:rsid w:val="002070BB"/>
    <w:rsid w:val="00207D8F"/>
    <w:rsid w:val="002105C9"/>
    <w:rsid w:val="00210B59"/>
    <w:rsid w:val="00212903"/>
    <w:rsid w:val="002151D2"/>
    <w:rsid w:val="00216742"/>
    <w:rsid w:val="00216FAA"/>
    <w:rsid w:val="002178DF"/>
    <w:rsid w:val="00220A64"/>
    <w:rsid w:val="00220A8C"/>
    <w:rsid w:val="00222CC7"/>
    <w:rsid w:val="00223581"/>
    <w:rsid w:val="00224308"/>
    <w:rsid w:val="00225506"/>
    <w:rsid w:val="0022576A"/>
    <w:rsid w:val="002260F9"/>
    <w:rsid w:val="00226E16"/>
    <w:rsid w:val="0022753A"/>
    <w:rsid w:val="0023182E"/>
    <w:rsid w:val="00232E7F"/>
    <w:rsid w:val="00234302"/>
    <w:rsid w:val="002354C7"/>
    <w:rsid w:val="00236652"/>
    <w:rsid w:val="0023716F"/>
    <w:rsid w:val="002375CC"/>
    <w:rsid w:val="0024022A"/>
    <w:rsid w:val="0024067B"/>
    <w:rsid w:val="00241DD2"/>
    <w:rsid w:val="002423DE"/>
    <w:rsid w:val="00242D04"/>
    <w:rsid w:val="002438AE"/>
    <w:rsid w:val="00243CFD"/>
    <w:rsid w:val="00243D1A"/>
    <w:rsid w:val="00244222"/>
    <w:rsid w:val="00245F97"/>
    <w:rsid w:val="00247A62"/>
    <w:rsid w:val="00250044"/>
    <w:rsid w:val="0025229F"/>
    <w:rsid w:val="002537E4"/>
    <w:rsid w:val="00255B29"/>
    <w:rsid w:val="00256318"/>
    <w:rsid w:val="00256B66"/>
    <w:rsid w:val="0025763E"/>
    <w:rsid w:val="002609F4"/>
    <w:rsid w:val="00262AA3"/>
    <w:rsid w:val="002633CE"/>
    <w:rsid w:val="002657C6"/>
    <w:rsid w:val="00267831"/>
    <w:rsid w:val="00270398"/>
    <w:rsid w:val="00271144"/>
    <w:rsid w:val="00272192"/>
    <w:rsid w:val="00272216"/>
    <w:rsid w:val="00272E94"/>
    <w:rsid w:val="00273871"/>
    <w:rsid w:val="0027510C"/>
    <w:rsid w:val="00275732"/>
    <w:rsid w:val="00275855"/>
    <w:rsid w:val="00276A66"/>
    <w:rsid w:val="002805FF"/>
    <w:rsid w:val="00280AFA"/>
    <w:rsid w:val="00281F4A"/>
    <w:rsid w:val="0028277B"/>
    <w:rsid w:val="00282CD4"/>
    <w:rsid w:val="00283256"/>
    <w:rsid w:val="00283B56"/>
    <w:rsid w:val="0028412D"/>
    <w:rsid w:val="002844D0"/>
    <w:rsid w:val="002851D0"/>
    <w:rsid w:val="002854D0"/>
    <w:rsid w:val="00285F79"/>
    <w:rsid w:val="00287445"/>
    <w:rsid w:val="00287ECE"/>
    <w:rsid w:val="00290707"/>
    <w:rsid w:val="002910A7"/>
    <w:rsid w:val="002922BE"/>
    <w:rsid w:val="0029238C"/>
    <w:rsid w:val="002929EF"/>
    <w:rsid w:val="002941DF"/>
    <w:rsid w:val="002946F2"/>
    <w:rsid w:val="00294B2B"/>
    <w:rsid w:val="00296272"/>
    <w:rsid w:val="002A0CDB"/>
    <w:rsid w:val="002A1509"/>
    <w:rsid w:val="002A2729"/>
    <w:rsid w:val="002A2BB5"/>
    <w:rsid w:val="002A3642"/>
    <w:rsid w:val="002A641E"/>
    <w:rsid w:val="002A7F05"/>
    <w:rsid w:val="002B00B0"/>
    <w:rsid w:val="002B1F4B"/>
    <w:rsid w:val="002B277F"/>
    <w:rsid w:val="002B2B33"/>
    <w:rsid w:val="002B2FBE"/>
    <w:rsid w:val="002B41B4"/>
    <w:rsid w:val="002B5AF6"/>
    <w:rsid w:val="002B6654"/>
    <w:rsid w:val="002B7A54"/>
    <w:rsid w:val="002C011B"/>
    <w:rsid w:val="002C1158"/>
    <w:rsid w:val="002C2FE1"/>
    <w:rsid w:val="002C4361"/>
    <w:rsid w:val="002C4957"/>
    <w:rsid w:val="002C5D27"/>
    <w:rsid w:val="002C63E9"/>
    <w:rsid w:val="002C6849"/>
    <w:rsid w:val="002C6968"/>
    <w:rsid w:val="002C6AD4"/>
    <w:rsid w:val="002C6C7D"/>
    <w:rsid w:val="002C742D"/>
    <w:rsid w:val="002D1CFB"/>
    <w:rsid w:val="002D35E4"/>
    <w:rsid w:val="002D3B77"/>
    <w:rsid w:val="002D6A56"/>
    <w:rsid w:val="002D70EA"/>
    <w:rsid w:val="002D75F1"/>
    <w:rsid w:val="002D7CF5"/>
    <w:rsid w:val="002E430A"/>
    <w:rsid w:val="002E451C"/>
    <w:rsid w:val="002E48D9"/>
    <w:rsid w:val="002E49B0"/>
    <w:rsid w:val="002E4EB1"/>
    <w:rsid w:val="002E532D"/>
    <w:rsid w:val="002E58DC"/>
    <w:rsid w:val="002E6170"/>
    <w:rsid w:val="002E67BF"/>
    <w:rsid w:val="002F3082"/>
    <w:rsid w:val="002F314E"/>
    <w:rsid w:val="002F3394"/>
    <w:rsid w:val="002F5ABB"/>
    <w:rsid w:val="00300EE4"/>
    <w:rsid w:val="003018BB"/>
    <w:rsid w:val="00302FDF"/>
    <w:rsid w:val="0030480D"/>
    <w:rsid w:val="00305C7C"/>
    <w:rsid w:val="00305DE7"/>
    <w:rsid w:val="00306B3E"/>
    <w:rsid w:val="00307777"/>
    <w:rsid w:val="00310AC7"/>
    <w:rsid w:val="00311F22"/>
    <w:rsid w:val="00312BD5"/>
    <w:rsid w:val="003136B6"/>
    <w:rsid w:val="003145D4"/>
    <w:rsid w:val="00314608"/>
    <w:rsid w:val="00314EAA"/>
    <w:rsid w:val="00315679"/>
    <w:rsid w:val="00316401"/>
    <w:rsid w:val="003165F6"/>
    <w:rsid w:val="00317137"/>
    <w:rsid w:val="0032277F"/>
    <w:rsid w:val="003234BC"/>
    <w:rsid w:val="00323A13"/>
    <w:rsid w:val="00324D72"/>
    <w:rsid w:val="003251E9"/>
    <w:rsid w:val="0032556A"/>
    <w:rsid w:val="00325828"/>
    <w:rsid w:val="00327687"/>
    <w:rsid w:val="00327FF1"/>
    <w:rsid w:val="00330700"/>
    <w:rsid w:val="00331651"/>
    <w:rsid w:val="00332162"/>
    <w:rsid w:val="00332E8C"/>
    <w:rsid w:val="00333A93"/>
    <w:rsid w:val="00334873"/>
    <w:rsid w:val="00335092"/>
    <w:rsid w:val="003406D3"/>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1DF7"/>
    <w:rsid w:val="00374C90"/>
    <w:rsid w:val="00380B32"/>
    <w:rsid w:val="003829E6"/>
    <w:rsid w:val="0038326C"/>
    <w:rsid w:val="003847AD"/>
    <w:rsid w:val="003852F7"/>
    <w:rsid w:val="0038602B"/>
    <w:rsid w:val="003865C1"/>
    <w:rsid w:val="00387ACD"/>
    <w:rsid w:val="00394B53"/>
    <w:rsid w:val="00395B23"/>
    <w:rsid w:val="00397062"/>
    <w:rsid w:val="003A02C7"/>
    <w:rsid w:val="003A19D5"/>
    <w:rsid w:val="003A1D74"/>
    <w:rsid w:val="003A2547"/>
    <w:rsid w:val="003A2B1F"/>
    <w:rsid w:val="003A3010"/>
    <w:rsid w:val="003A4703"/>
    <w:rsid w:val="003A48AF"/>
    <w:rsid w:val="003A4BAB"/>
    <w:rsid w:val="003A4D69"/>
    <w:rsid w:val="003A7C9D"/>
    <w:rsid w:val="003B0678"/>
    <w:rsid w:val="003B07F8"/>
    <w:rsid w:val="003B43E1"/>
    <w:rsid w:val="003B5087"/>
    <w:rsid w:val="003B53D4"/>
    <w:rsid w:val="003B5E8B"/>
    <w:rsid w:val="003C02E5"/>
    <w:rsid w:val="003C0450"/>
    <w:rsid w:val="003C139C"/>
    <w:rsid w:val="003C4B97"/>
    <w:rsid w:val="003C5EAD"/>
    <w:rsid w:val="003C7439"/>
    <w:rsid w:val="003D1C5E"/>
    <w:rsid w:val="003D2171"/>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159C"/>
    <w:rsid w:val="003E15CB"/>
    <w:rsid w:val="003E2766"/>
    <w:rsid w:val="003E2DDA"/>
    <w:rsid w:val="003E3607"/>
    <w:rsid w:val="003E3989"/>
    <w:rsid w:val="003E3E6A"/>
    <w:rsid w:val="003E690A"/>
    <w:rsid w:val="003E76FA"/>
    <w:rsid w:val="003E7D97"/>
    <w:rsid w:val="003F1AF1"/>
    <w:rsid w:val="003F3DB3"/>
    <w:rsid w:val="003F585C"/>
    <w:rsid w:val="003F5EDE"/>
    <w:rsid w:val="003F6390"/>
    <w:rsid w:val="003F64CB"/>
    <w:rsid w:val="003F678D"/>
    <w:rsid w:val="003F6CCF"/>
    <w:rsid w:val="003F7133"/>
    <w:rsid w:val="00401EC8"/>
    <w:rsid w:val="00401F0C"/>
    <w:rsid w:val="0040213C"/>
    <w:rsid w:val="00402639"/>
    <w:rsid w:val="00402D2B"/>
    <w:rsid w:val="00404D21"/>
    <w:rsid w:val="00406610"/>
    <w:rsid w:val="00406673"/>
    <w:rsid w:val="00406A4F"/>
    <w:rsid w:val="00410693"/>
    <w:rsid w:val="00411B62"/>
    <w:rsid w:val="00412CD5"/>
    <w:rsid w:val="004141A0"/>
    <w:rsid w:val="0041424C"/>
    <w:rsid w:val="00415311"/>
    <w:rsid w:val="0041596B"/>
    <w:rsid w:val="00416D03"/>
    <w:rsid w:val="00416D07"/>
    <w:rsid w:val="00417522"/>
    <w:rsid w:val="004211B7"/>
    <w:rsid w:val="00421E8B"/>
    <w:rsid w:val="00422653"/>
    <w:rsid w:val="00422E7C"/>
    <w:rsid w:val="00430C74"/>
    <w:rsid w:val="00433257"/>
    <w:rsid w:val="0043335A"/>
    <w:rsid w:val="00434683"/>
    <w:rsid w:val="004352D1"/>
    <w:rsid w:val="004369EA"/>
    <w:rsid w:val="00436CBF"/>
    <w:rsid w:val="00436F7D"/>
    <w:rsid w:val="00437FDC"/>
    <w:rsid w:val="004432BA"/>
    <w:rsid w:val="004456C8"/>
    <w:rsid w:val="00446579"/>
    <w:rsid w:val="004527A4"/>
    <w:rsid w:val="0045444F"/>
    <w:rsid w:val="00456079"/>
    <w:rsid w:val="004570CD"/>
    <w:rsid w:val="00461865"/>
    <w:rsid w:val="00462AA5"/>
    <w:rsid w:val="00465095"/>
    <w:rsid w:val="00465E39"/>
    <w:rsid w:val="00466052"/>
    <w:rsid w:val="00467314"/>
    <w:rsid w:val="00467998"/>
    <w:rsid w:val="004716CE"/>
    <w:rsid w:val="00473316"/>
    <w:rsid w:val="0047371C"/>
    <w:rsid w:val="0048090F"/>
    <w:rsid w:val="00481CDE"/>
    <w:rsid w:val="004824F2"/>
    <w:rsid w:val="004829E7"/>
    <w:rsid w:val="00484DCB"/>
    <w:rsid w:val="004862D5"/>
    <w:rsid w:val="00486754"/>
    <w:rsid w:val="004905A3"/>
    <w:rsid w:val="00491F76"/>
    <w:rsid w:val="004941DA"/>
    <w:rsid w:val="004952CD"/>
    <w:rsid w:val="004961E9"/>
    <w:rsid w:val="00496D71"/>
    <w:rsid w:val="00496FE6"/>
    <w:rsid w:val="004972D8"/>
    <w:rsid w:val="004979D3"/>
    <w:rsid w:val="004A0FBD"/>
    <w:rsid w:val="004A1063"/>
    <w:rsid w:val="004A352E"/>
    <w:rsid w:val="004A4959"/>
    <w:rsid w:val="004A5502"/>
    <w:rsid w:val="004A628B"/>
    <w:rsid w:val="004A6570"/>
    <w:rsid w:val="004B0569"/>
    <w:rsid w:val="004B1042"/>
    <w:rsid w:val="004B11BD"/>
    <w:rsid w:val="004B1285"/>
    <w:rsid w:val="004B33FA"/>
    <w:rsid w:val="004B37EA"/>
    <w:rsid w:val="004B39E8"/>
    <w:rsid w:val="004B4D32"/>
    <w:rsid w:val="004B7513"/>
    <w:rsid w:val="004C01D1"/>
    <w:rsid w:val="004C1531"/>
    <w:rsid w:val="004C2BE4"/>
    <w:rsid w:val="004C3767"/>
    <w:rsid w:val="004C59B5"/>
    <w:rsid w:val="004C5F81"/>
    <w:rsid w:val="004C7BEE"/>
    <w:rsid w:val="004D02C3"/>
    <w:rsid w:val="004D09FC"/>
    <w:rsid w:val="004D3699"/>
    <w:rsid w:val="004D3F6A"/>
    <w:rsid w:val="004D43B7"/>
    <w:rsid w:val="004D4ED6"/>
    <w:rsid w:val="004D4FA8"/>
    <w:rsid w:val="004D73AC"/>
    <w:rsid w:val="004D7C81"/>
    <w:rsid w:val="004E13D0"/>
    <w:rsid w:val="004E4C07"/>
    <w:rsid w:val="004E5A69"/>
    <w:rsid w:val="004E60C6"/>
    <w:rsid w:val="004E73DC"/>
    <w:rsid w:val="004F0046"/>
    <w:rsid w:val="004F0F57"/>
    <w:rsid w:val="004F36BC"/>
    <w:rsid w:val="004F428C"/>
    <w:rsid w:val="004F4A0F"/>
    <w:rsid w:val="004F5DBE"/>
    <w:rsid w:val="004F5FCB"/>
    <w:rsid w:val="004F67D7"/>
    <w:rsid w:val="004F6B4E"/>
    <w:rsid w:val="005005A1"/>
    <w:rsid w:val="0050064D"/>
    <w:rsid w:val="00500AD5"/>
    <w:rsid w:val="005017F5"/>
    <w:rsid w:val="00501D9F"/>
    <w:rsid w:val="005028AD"/>
    <w:rsid w:val="00507510"/>
    <w:rsid w:val="00507E9C"/>
    <w:rsid w:val="00510714"/>
    <w:rsid w:val="0051271F"/>
    <w:rsid w:val="00512FC3"/>
    <w:rsid w:val="0051324E"/>
    <w:rsid w:val="00514A35"/>
    <w:rsid w:val="00514ECE"/>
    <w:rsid w:val="00516BFF"/>
    <w:rsid w:val="00516D84"/>
    <w:rsid w:val="005206D5"/>
    <w:rsid w:val="005208F0"/>
    <w:rsid w:val="00521139"/>
    <w:rsid w:val="00521FDB"/>
    <w:rsid w:val="00522758"/>
    <w:rsid w:val="00525157"/>
    <w:rsid w:val="00525AD5"/>
    <w:rsid w:val="005307EF"/>
    <w:rsid w:val="00530B00"/>
    <w:rsid w:val="005315E6"/>
    <w:rsid w:val="00531C4D"/>
    <w:rsid w:val="00532B27"/>
    <w:rsid w:val="0053374F"/>
    <w:rsid w:val="00534797"/>
    <w:rsid w:val="00534B1A"/>
    <w:rsid w:val="0053577A"/>
    <w:rsid w:val="0053656D"/>
    <w:rsid w:val="00540D5B"/>
    <w:rsid w:val="00541855"/>
    <w:rsid w:val="00541AB9"/>
    <w:rsid w:val="005422D4"/>
    <w:rsid w:val="005442B3"/>
    <w:rsid w:val="005442EB"/>
    <w:rsid w:val="0054571C"/>
    <w:rsid w:val="00546149"/>
    <w:rsid w:val="005529C9"/>
    <w:rsid w:val="0055401D"/>
    <w:rsid w:val="005558A2"/>
    <w:rsid w:val="005571D4"/>
    <w:rsid w:val="00560A28"/>
    <w:rsid w:val="00560FCC"/>
    <w:rsid w:val="00561DA4"/>
    <w:rsid w:val="005628D9"/>
    <w:rsid w:val="00562F0C"/>
    <w:rsid w:val="00563021"/>
    <w:rsid w:val="00564596"/>
    <w:rsid w:val="00564B85"/>
    <w:rsid w:val="00574795"/>
    <w:rsid w:val="0057533C"/>
    <w:rsid w:val="005753A1"/>
    <w:rsid w:val="0057615F"/>
    <w:rsid w:val="00577A0E"/>
    <w:rsid w:val="00577C7A"/>
    <w:rsid w:val="005800E6"/>
    <w:rsid w:val="00580330"/>
    <w:rsid w:val="00580BAE"/>
    <w:rsid w:val="0058160E"/>
    <w:rsid w:val="005822F1"/>
    <w:rsid w:val="0058312B"/>
    <w:rsid w:val="00584AEC"/>
    <w:rsid w:val="005850FD"/>
    <w:rsid w:val="0058595E"/>
    <w:rsid w:val="0058631B"/>
    <w:rsid w:val="0058674D"/>
    <w:rsid w:val="005869C7"/>
    <w:rsid w:val="00586F32"/>
    <w:rsid w:val="005905F2"/>
    <w:rsid w:val="0059112F"/>
    <w:rsid w:val="00591555"/>
    <w:rsid w:val="005925E1"/>
    <w:rsid w:val="005939C7"/>
    <w:rsid w:val="005976F0"/>
    <w:rsid w:val="005A2F35"/>
    <w:rsid w:val="005A3CBB"/>
    <w:rsid w:val="005A4454"/>
    <w:rsid w:val="005A4E86"/>
    <w:rsid w:val="005A6DC8"/>
    <w:rsid w:val="005A7250"/>
    <w:rsid w:val="005B0E98"/>
    <w:rsid w:val="005B1854"/>
    <w:rsid w:val="005B1F66"/>
    <w:rsid w:val="005B2063"/>
    <w:rsid w:val="005B365F"/>
    <w:rsid w:val="005C05A2"/>
    <w:rsid w:val="005C1875"/>
    <w:rsid w:val="005C21D9"/>
    <w:rsid w:val="005C2BD1"/>
    <w:rsid w:val="005C327F"/>
    <w:rsid w:val="005C3374"/>
    <w:rsid w:val="005C3E1D"/>
    <w:rsid w:val="005C3FE4"/>
    <w:rsid w:val="005C50A3"/>
    <w:rsid w:val="005C59E6"/>
    <w:rsid w:val="005C5DAF"/>
    <w:rsid w:val="005C64A9"/>
    <w:rsid w:val="005C72B9"/>
    <w:rsid w:val="005C7A6E"/>
    <w:rsid w:val="005D2462"/>
    <w:rsid w:val="005D3FE2"/>
    <w:rsid w:val="005D5290"/>
    <w:rsid w:val="005D5FB5"/>
    <w:rsid w:val="005D6126"/>
    <w:rsid w:val="005D7B06"/>
    <w:rsid w:val="005D7EB2"/>
    <w:rsid w:val="005D7FA5"/>
    <w:rsid w:val="005E25CF"/>
    <w:rsid w:val="005E3477"/>
    <w:rsid w:val="005E3BC0"/>
    <w:rsid w:val="005E40B7"/>
    <w:rsid w:val="005F019A"/>
    <w:rsid w:val="005F0AB2"/>
    <w:rsid w:val="005F163D"/>
    <w:rsid w:val="005F1BAE"/>
    <w:rsid w:val="005F397F"/>
    <w:rsid w:val="005F3F59"/>
    <w:rsid w:val="005F4D07"/>
    <w:rsid w:val="005F56DE"/>
    <w:rsid w:val="00601B79"/>
    <w:rsid w:val="0060400F"/>
    <w:rsid w:val="0060422E"/>
    <w:rsid w:val="00604ECA"/>
    <w:rsid w:val="00604EDB"/>
    <w:rsid w:val="00605247"/>
    <w:rsid w:val="0060652D"/>
    <w:rsid w:val="00607AF6"/>
    <w:rsid w:val="00610798"/>
    <w:rsid w:val="00611DAF"/>
    <w:rsid w:val="00612D41"/>
    <w:rsid w:val="00613943"/>
    <w:rsid w:val="006145F3"/>
    <w:rsid w:val="00614791"/>
    <w:rsid w:val="0061778A"/>
    <w:rsid w:val="006178DA"/>
    <w:rsid w:val="00617C29"/>
    <w:rsid w:val="0062279B"/>
    <w:rsid w:val="006245FA"/>
    <w:rsid w:val="00624856"/>
    <w:rsid w:val="00624BBC"/>
    <w:rsid w:val="00625689"/>
    <w:rsid w:val="0062757C"/>
    <w:rsid w:val="006307F8"/>
    <w:rsid w:val="0063081B"/>
    <w:rsid w:val="00630CD6"/>
    <w:rsid w:val="00631065"/>
    <w:rsid w:val="00631BF9"/>
    <w:rsid w:val="0063205A"/>
    <w:rsid w:val="0063388A"/>
    <w:rsid w:val="00633CFC"/>
    <w:rsid w:val="00634C5B"/>
    <w:rsid w:val="0063501E"/>
    <w:rsid w:val="0063555A"/>
    <w:rsid w:val="00636060"/>
    <w:rsid w:val="006361B4"/>
    <w:rsid w:val="0063671B"/>
    <w:rsid w:val="00640D63"/>
    <w:rsid w:val="006428F7"/>
    <w:rsid w:val="00642B57"/>
    <w:rsid w:val="00645CF6"/>
    <w:rsid w:val="006460D4"/>
    <w:rsid w:val="00646610"/>
    <w:rsid w:val="00646A73"/>
    <w:rsid w:val="00646EC5"/>
    <w:rsid w:val="00646EF7"/>
    <w:rsid w:val="006501DD"/>
    <w:rsid w:val="00651A68"/>
    <w:rsid w:val="00654F0F"/>
    <w:rsid w:val="00660AA9"/>
    <w:rsid w:val="006613EA"/>
    <w:rsid w:val="00662030"/>
    <w:rsid w:val="00664DE4"/>
    <w:rsid w:val="00664E67"/>
    <w:rsid w:val="00665727"/>
    <w:rsid w:val="006671E9"/>
    <w:rsid w:val="0067114A"/>
    <w:rsid w:val="006714A7"/>
    <w:rsid w:val="00671C5E"/>
    <w:rsid w:val="006724A0"/>
    <w:rsid w:val="00674751"/>
    <w:rsid w:val="00675BFD"/>
    <w:rsid w:val="00677A03"/>
    <w:rsid w:val="00677B7B"/>
    <w:rsid w:val="00677E6E"/>
    <w:rsid w:val="0068082A"/>
    <w:rsid w:val="00681055"/>
    <w:rsid w:val="00681D30"/>
    <w:rsid w:val="00681D51"/>
    <w:rsid w:val="0068325F"/>
    <w:rsid w:val="00683653"/>
    <w:rsid w:val="00683975"/>
    <w:rsid w:val="00683FD0"/>
    <w:rsid w:val="00685A95"/>
    <w:rsid w:val="00685C46"/>
    <w:rsid w:val="00686A8D"/>
    <w:rsid w:val="00686EB9"/>
    <w:rsid w:val="00690FCD"/>
    <w:rsid w:val="00691228"/>
    <w:rsid w:val="00693A53"/>
    <w:rsid w:val="00694BD4"/>
    <w:rsid w:val="00694E87"/>
    <w:rsid w:val="00695278"/>
    <w:rsid w:val="00695B69"/>
    <w:rsid w:val="00697755"/>
    <w:rsid w:val="006A0FD2"/>
    <w:rsid w:val="006A119D"/>
    <w:rsid w:val="006A17BC"/>
    <w:rsid w:val="006A3579"/>
    <w:rsid w:val="006A37AC"/>
    <w:rsid w:val="006A49DD"/>
    <w:rsid w:val="006A6E58"/>
    <w:rsid w:val="006B09EE"/>
    <w:rsid w:val="006B0FFF"/>
    <w:rsid w:val="006B1A9D"/>
    <w:rsid w:val="006B2534"/>
    <w:rsid w:val="006B385B"/>
    <w:rsid w:val="006B462A"/>
    <w:rsid w:val="006B50BB"/>
    <w:rsid w:val="006B5A7C"/>
    <w:rsid w:val="006B6A0E"/>
    <w:rsid w:val="006B788E"/>
    <w:rsid w:val="006C0D09"/>
    <w:rsid w:val="006C0EE3"/>
    <w:rsid w:val="006C326F"/>
    <w:rsid w:val="006C3EEF"/>
    <w:rsid w:val="006C41BF"/>
    <w:rsid w:val="006C53E7"/>
    <w:rsid w:val="006C6CE9"/>
    <w:rsid w:val="006C707C"/>
    <w:rsid w:val="006C7C0D"/>
    <w:rsid w:val="006D2891"/>
    <w:rsid w:val="006D4D6F"/>
    <w:rsid w:val="006D569E"/>
    <w:rsid w:val="006D5AFB"/>
    <w:rsid w:val="006D5F0C"/>
    <w:rsid w:val="006D69C1"/>
    <w:rsid w:val="006E2714"/>
    <w:rsid w:val="006E29E2"/>
    <w:rsid w:val="006E3981"/>
    <w:rsid w:val="006E4701"/>
    <w:rsid w:val="006E4EEC"/>
    <w:rsid w:val="006E6106"/>
    <w:rsid w:val="006E739D"/>
    <w:rsid w:val="006F0E02"/>
    <w:rsid w:val="006F0F0A"/>
    <w:rsid w:val="006F10CA"/>
    <w:rsid w:val="006F21A5"/>
    <w:rsid w:val="006F3B47"/>
    <w:rsid w:val="006F5C7E"/>
    <w:rsid w:val="006F64E8"/>
    <w:rsid w:val="006F6C54"/>
    <w:rsid w:val="006F6EEB"/>
    <w:rsid w:val="006F7DF0"/>
    <w:rsid w:val="007012FF"/>
    <w:rsid w:val="0070149B"/>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63A7"/>
    <w:rsid w:val="007178CC"/>
    <w:rsid w:val="00720149"/>
    <w:rsid w:val="00720EEB"/>
    <w:rsid w:val="00720FCA"/>
    <w:rsid w:val="007214D9"/>
    <w:rsid w:val="00721B82"/>
    <w:rsid w:val="00721DF0"/>
    <w:rsid w:val="007231E2"/>
    <w:rsid w:val="00723879"/>
    <w:rsid w:val="00725156"/>
    <w:rsid w:val="007252CC"/>
    <w:rsid w:val="00725355"/>
    <w:rsid w:val="0073112C"/>
    <w:rsid w:val="00732F5D"/>
    <w:rsid w:val="007336AD"/>
    <w:rsid w:val="007347A8"/>
    <w:rsid w:val="0073798D"/>
    <w:rsid w:val="00741A6D"/>
    <w:rsid w:val="00741BB6"/>
    <w:rsid w:val="00743739"/>
    <w:rsid w:val="0074455E"/>
    <w:rsid w:val="007447DB"/>
    <w:rsid w:val="007455EB"/>
    <w:rsid w:val="00745769"/>
    <w:rsid w:val="00745D88"/>
    <w:rsid w:val="00745DF0"/>
    <w:rsid w:val="007468AB"/>
    <w:rsid w:val="0074764A"/>
    <w:rsid w:val="00747D1C"/>
    <w:rsid w:val="00750085"/>
    <w:rsid w:val="00750644"/>
    <w:rsid w:val="00753EE8"/>
    <w:rsid w:val="0075594E"/>
    <w:rsid w:val="00755D57"/>
    <w:rsid w:val="0075635E"/>
    <w:rsid w:val="007569DC"/>
    <w:rsid w:val="00760352"/>
    <w:rsid w:val="00762CA1"/>
    <w:rsid w:val="007635F7"/>
    <w:rsid w:val="00765878"/>
    <w:rsid w:val="00766306"/>
    <w:rsid w:val="0076658D"/>
    <w:rsid w:val="00770A60"/>
    <w:rsid w:val="00770ADA"/>
    <w:rsid w:val="0077272D"/>
    <w:rsid w:val="00772A47"/>
    <w:rsid w:val="00772BE0"/>
    <w:rsid w:val="00772EEC"/>
    <w:rsid w:val="0077362B"/>
    <w:rsid w:val="0077376F"/>
    <w:rsid w:val="00774E82"/>
    <w:rsid w:val="0077518D"/>
    <w:rsid w:val="00775546"/>
    <w:rsid w:val="007757D0"/>
    <w:rsid w:val="007777E0"/>
    <w:rsid w:val="00780AC6"/>
    <w:rsid w:val="00781DEE"/>
    <w:rsid w:val="00782273"/>
    <w:rsid w:val="00784B3C"/>
    <w:rsid w:val="007861D3"/>
    <w:rsid w:val="00786453"/>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2124"/>
    <w:rsid w:val="007C32CA"/>
    <w:rsid w:val="007C3529"/>
    <w:rsid w:val="007C3717"/>
    <w:rsid w:val="007C4F73"/>
    <w:rsid w:val="007C59D0"/>
    <w:rsid w:val="007C5B42"/>
    <w:rsid w:val="007C5BAF"/>
    <w:rsid w:val="007C7601"/>
    <w:rsid w:val="007D06C9"/>
    <w:rsid w:val="007D0862"/>
    <w:rsid w:val="007D1CBC"/>
    <w:rsid w:val="007D2747"/>
    <w:rsid w:val="007D2B58"/>
    <w:rsid w:val="007D424C"/>
    <w:rsid w:val="007D47F3"/>
    <w:rsid w:val="007D4B82"/>
    <w:rsid w:val="007D5C55"/>
    <w:rsid w:val="007D70B5"/>
    <w:rsid w:val="007D7193"/>
    <w:rsid w:val="007D73B0"/>
    <w:rsid w:val="007E00DC"/>
    <w:rsid w:val="007E0A2D"/>
    <w:rsid w:val="007E0EF4"/>
    <w:rsid w:val="007E13C8"/>
    <w:rsid w:val="007E1562"/>
    <w:rsid w:val="007E3881"/>
    <w:rsid w:val="007E5E66"/>
    <w:rsid w:val="007E6063"/>
    <w:rsid w:val="007E712C"/>
    <w:rsid w:val="007E7844"/>
    <w:rsid w:val="007E7C06"/>
    <w:rsid w:val="007E7CF3"/>
    <w:rsid w:val="007F021F"/>
    <w:rsid w:val="007F168B"/>
    <w:rsid w:val="007F1761"/>
    <w:rsid w:val="007F2FB3"/>
    <w:rsid w:val="007F39CB"/>
    <w:rsid w:val="007F3D03"/>
    <w:rsid w:val="007F3E88"/>
    <w:rsid w:val="007F459D"/>
    <w:rsid w:val="007F64D4"/>
    <w:rsid w:val="007F72DB"/>
    <w:rsid w:val="007F74AF"/>
    <w:rsid w:val="007F75DC"/>
    <w:rsid w:val="007F7F69"/>
    <w:rsid w:val="00800076"/>
    <w:rsid w:val="00801556"/>
    <w:rsid w:val="00802037"/>
    <w:rsid w:val="00802183"/>
    <w:rsid w:val="00803A35"/>
    <w:rsid w:val="0080444B"/>
    <w:rsid w:val="008050C3"/>
    <w:rsid w:val="00806AB3"/>
    <w:rsid w:val="00807EEF"/>
    <w:rsid w:val="008121EA"/>
    <w:rsid w:val="0081362D"/>
    <w:rsid w:val="008144B0"/>
    <w:rsid w:val="0081564A"/>
    <w:rsid w:val="00816633"/>
    <w:rsid w:val="008176A8"/>
    <w:rsid w:val="00817931"/>
    <w:rsid w:val="0082012F"/>
    <w:rsid w:val="0082231A"/>
    <w:rsid w:val="00823E12"/>
    <w:rsid w:val="0082484E"/>
    <w:rsid w:val="00824924"/>
    <w:rsid w:val="00824D38"/>
    <w:rsid w:val="008259A9"/>
    <w:rsid w:val="00825C86"/>
    <w:rsid w:val="00826999"/>
    <w:rsid w:val="00827122"/>
    <w:rsid w:val="008276EC"/>
    <w:rsid w:val="00827B36"/>
    <w:rsid w:val="00834073"/>
    <w:rsid w:val="0083589A"/>
    <w:rsid w:val="00835F16"/>
    <w:rsid w:val="00840148"/>
    <w:rsid w:val="008402B0"/>
    <w:rsid w:val="008448EA"/>
    <w:rsid w:val="00844F2B"/>
    <w:rsid w:val="008454F4"/>
    <w:rsid w:val="0084765B"/>
    <w:rsid w:val="00853501"/>
    <w:rsid w:val="00853F55"/>
    <w:rsid w:val="00855E37"/>
    <w:rsid w:val="00856176"/>
    <w:rsid w:val="00857A33"/>
    <w:rsid w:val="00863EAC"/>
    <w:rsid w:val="00866AE4"/>
    <w:rsid w:val="00866BB4"/>
    <w:rsid w:val="00870B41"/>
    <w:rsid w:val="00870E22"/>
    <w:rsid w:val="00871A90"/>
    <w:rsid w:val="00871CC8"/>
    <w:rsid w:val="00872A50"/>
    <w:rsid w:val="0087305C"/>
    <w:rsid w:val="00873F54"/>
    <w:rsid w:val="00874766"/>
    <w:rsid w:val="00874FAB"/>
    <w:rsid w:val="00875A1E"/>
    <w:rsid w:val="0087706F"/>
    <w:rsid w:val="00877AAB"/>
    <w:rsid w:val="0088009F"/>
    <w:rsid w:val="008807F4"/>
    <w:rsid w:val="008822B4"/>
    <w:rsid w:val="00882480"/>
    <w:rsid w:val="00884CE8"/>
    <w:rsid w:val="00886FB1"/>
    <w:rsid w:val="00887C69"/>
    <w:rsid w:val="00887F6F"/>
    <w:rsid w:val="00890BCC"/>
    <w:rsid w:val="00890F2B"/>
    <w:rsid w:val="0089120F"/>
    <w:rsid w:val="008924FF"/>
    <w:rsid w:val="0089413E"/>
    <w:rsid w:val="00895875"/>
    <w:rsid w:val="0089655A"/>
    <w:rsid w:val="00897A87"/>
    <w:rsid w:val="008A1039"/>
    <w:rsid w:val="008A16F6"/>
    <w:rsid w:val="008A1CB5"/>
    <w:rsid w:val="008A383D"/>
    <w:rsid w:val="008A41B1"/>
    <w:rsid w:val="008A4CFC"/>
    <w:rsid w:val="008A4F6A"/>
    <w:rsid w:val="008A5840"/>
    <w:rsid w:val="008B1231"/>
    <w:rsid w:val="008B1A7E"/>
    <w:rsid w:val="008B1BDE"/>
    <w:rsid w:val="008B1D95"/>
    <w:rsid w:val="008B3989"/>
    <w:rsid w:val="008B5E22"/>
    <w:rsid w:val="008B72D0"/>
    <w:rsid w:val="008C268F"/>
    <w:rsid w:val="008C362D"/>
    <w:rsid w:val="008C56F8"/>
    <w:rsid w:val="008C5974"/>
    <w:rsid w:val="008C6FFE"/>
    <w:rsid w:val="008C712A"/>
    <w:rsid w:val="008D0295"/>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5B44"/>
    <w:rsid w:val="009163AC"/>
    <w:rsid w:val="00916969"/>
    <w:rsid w:val="00917046"/>
    <w:rsid w:val="0091773A"/>
    <w:rsid w:val="00920536"/>
    <w:rsid w:val="00921BE0"/>
    <w:rsid w:val="00922E2C"/>
    <w:rsid w:val="009237E3"/>
    <w:rsid w:val="009241D3"/>
    <w:rsid w:val="00924E65"/>
    <w:rsid w:val="009261A4"/>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3A51"/>
    <w:rsid w:val="00951FD3"/>
    <w:rsid w:val="0095208C"/>
    <w:rsid w:val="00952E09"/>
    <w:rsid w:val="00953322"/>
    <w:rsid w:val="00953760"/>
    <w:rsid w:val="00953ED2"/>
    <w:rsid w:val="00955B90"/>
    <w:rsid w:val="00956179"/>
    <w:rsid w:val="009566EC"/>
    <w:rsid w:val="0095705A"/>
    <w:rsid w:val="0096176B"/>
    <w:rsid w:val="00961DE1"/>
    <w:rsid w:val="009629B2"/>
    <w:rsid w:val="00963A6C"/>
    <w:rsid w:val="00965678"/>
    <w:rsid w:val="00966E39"/>
    <w:rsid w:val="00971AE7"/>
    <w:rsid w:val="00972C49"/>
    <w:rsid w:val="00973F8B"/>
    <w:rsid w:val="009755E3"/>
    <w:rsid w:val="00975F6A"/>
    <w:rsid w:val="0097631D"/>
    <w:rsid w:val="009773AC"/>
    <w:rsid w:val="00977CD6"/>
    <w:rsid w:val="009800F6"/>
    <w:rsid w:val="00981094"/>
    <w:rsid w:val="00981922"/>
    <w:rsid w:val="00981B08"/>
    <w:rsid w:val="0098336F"/>
    <w:rsid w:val="00983C62"/>
    <w:rsid w:val="00984AC8"/>
    <w:rsid w:val="009858EE"/>
    <w:rsid w:val="00986915"/>
    <w:rsid w:val="00986BED"/>
    <w:rsid w:val="009878CA"/>
    <w:rsid w:val="00987A6E"/>
    <w:rsid w:val="0099092F"/>
    <w:rsid w:val="009929A1"/>
    <w:rsid w:val="009937A7"/>
    <w:rsid w:val="0099393A"/>
    <w:rsid w:val="0099553A"/>
    <w:rsid w:val="009960A0"/>
    <w:rsid w:val="009960D8"/>
    <w:rsid w:val="0099685A"/>
    <w:rsid w:val="00996FAB"/>
    <w:rsid w:val="009A144C"/>
    <w:rsid w:val="009A15AE"/>
    <w:rsid w:val="009A5231"/>
    <w:rsid w:val="009A5352"/>
    <w:rsid w:val="009B0DEC"/>
    <w:rsid w:val="009B17FE"/>
    <w:rsid w:val="009B1B3F"/>
    <w:rsid w:val="009B1E66"/>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53D"/>
    <w:rsid w:val="009D1784"/>
    <w:rsid w:val="009D1A8E"/>
    <w:rsid w:val="009D1D9A"/>
    <w:rsid w:val="009D2CD9"/>
    <w:rsid w:val="009D3C73"/>
    <w:rsid w:val="009D3E6D"/>
    <w:rsid w:val="009D43BB"/>
    <w:rsid w:val="009D5CDA"/>
    <w:rsid w:val="009D7384"/>
    <w:rsid w:val="009D7B36"/>
    <w:rsid w:val="009E0C02"/>
    <w:rsid w:val="009E1109"/>
    <w:rsid w:val="009E13BD"/>
    <w:rsid w:val="009E2A9A"/>
    <w:rsid w:val="009E3499"/>
    <w:rsid w:val="009E4149"/>
    <w:rsid w:val="009E6723"/>
    <w:rsid w:val="009E75FE"/>
    <w:rsid w:val="009F05B2"/>
    <w:rsid w:val="009F19E8"/>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3CF8"/>
    <w:rsid w:val="00A14820"/>
    <w:rsid w:val="00A15D42"/>
    <w:rsid w:val="00A16511"/>
    <w:rsid w:val="00A16CFF"/>
    <w:rsid w:val="00A2042E"/>
    <w:rsid w:val="00A21DCD"/>
    <w:rsid w:val="00A23092"/>
    <w:rsid w:val="00A23B11"/>
    <w:rsid w:val="00A2451A"/>
    <w:rsid w:val="00A25248"/>
    <w:rsid w:val="00A258CB"/>
    <w:rsid w:val="00A26199"/>
    <w:rsid w:val="00A27106"/>
    <w:rsid w:val="00A3041C"/>
    <w:rsid w:val="00A30601"/>
    <w:rsid w:val="00A346F4"/>
    <w:rsid w:val="00A36BEF"/>
    <w:rsid w:val="00A376F8"/>
    <w:rsid w:val="00A40560"/>
    <w:rsid w:val="00A412CA"/>
    <w:rsid w:val="00A42885"/>
    <w:rsid w:val="00A42953"/>
    <w:rsid w:val="00A4484E"/>
    <w:rsid w:val="00A4530C"/>
    <w:rsid w:val="00A523E1"/>
    <w:rsid w:val="00A5417F"/>
    <w:rsid w:val="00A566F4"/>
    <w:rsid w:val="00A56D86"/>
    <w:rsid w:val="00A5723C"/>
    <w:rsid w:val="00A57BB5"/>
    <w:rsid w:val="00A62F0F"/>
    <w:rsid w:val="00A63544"/>
    <w:rsid w:val="00A636C9"/>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90E0B"/>
    <w:rsid w:val="00A912BB"/>
    <w:rsid w:val="00A91E8F"/>
    <w:rsid w:val="00A95B8F"/>
    <w:rsid w:val="00A960A0"/>
    <w:rsid w:val="00A96EB9"/>
    <w:rsid w:val="00A97BD5"/>
    <w:rsid w:val="00AA0CD6"/>
    <w:rsid w:val="00AA166E"/>
    <w:rsid w:val="00AA17B2"/>
    <w:rsid w:val="00AA1CA8"/>
    <w:rsid w:val="00AA3077"/>
    <w:rsid w:val="00AA4701"/>
    <w:rsid w:val="00AA47E6"/>
    <w:rsid w:val="00AA47F1"/>
    <w:rsid w:val="00AA4FEA"/>
    <w:rsid w:val="00AA6BFC"/>
    <w:rsid w:val="00AA6F81"/>
    <w:rsid w:val="00AB2DCC"/>
    <w:rsid w:val="00AB3CE5"/>
    <w:rsid w:val="00AB62DC"/>
    <w:rsid w:val="00AC15E6"/>
    <w:rsid w:val="00AC197D"/>
    <w:rsid w:val="00AC3B7D"/>
    <w:rsid w:val="00AC3E3F"/>
    <w:rsid w:val="00AC6700"/>
    <w:rsid w:val="00AC78EF"/>
    <w:rsid w:val="00AC7B4B"/>
    <w:rsid w:val="00AD1317"/>
    <w:rsid w:val="00AD228F"/>
    <w:rsid w:val="00AD2510"/>
    <w:rsid w:val="00AD416C"/>
    <w:rsid w:val="00AD4EC1"/>
    <w:rsid w:val="00AD56E4"/>
    <w:rsid w:val="00AD6353"/>
    <w:rsid w:val="00AD71F0"/>
    <w:rsid w:val="00AE03B3"/>
    <w:rsid w:val="00AE16B9"/>
    <w:rsid w:val="00AE301B"/>
    <w:rsid w:val="00AE3041"/>
    <w:rsid w:val="00AE3337"/>
    <w:rsid w:val="00AE52DA"/>
    <w:rsid w:val="00AE7198"/>
    <w:rsid w:val="00AE7574"/>
    <w:rsid w:val="00AF093A"/>
    <w:rsid w:val="00AF17C9"/>
    <w:rsid w:val="00AF26DF"/>
    <w:rsid w:val="00AF3512"/>
    <w:rsid w:val="00AF49C9"/>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DE1"/>
    <w:rsid w:val="00B07170"/>
    <w:rsid w:val="00B13AE5"/>
    <w:rsid w:val="00B13CBC"/>
    <w:rsid w:val="00B15CDC"/>
    <w:rsid w:val="00B1649C"/>
    <w:rsid w:val="00B16587"/>
    <w:rsid w:val="00B17B66"/>
    <w:rsid w:val="00B22481"/>
    <w:rsid w:val="00B26296"/>
    <w:rsid w:val="00B27AAC"/>
    <w:rsid w:val="00B311C1"/>
    <w:rsid w:val="00B3162B"/>
    <w:rsid w:val="00B32F6D"/>
    <w:rsid w:val="00B32FBD"/>
    <w:rsid w:val="00B340D4"/>
    <w:rsid w:val="00B34500"/>
    <w:rsid w:val="00B34626"/>
    <w:rsid w:val="00B3510B"/>
    <w:rsid w:val="00B35DBC"/>
    <w:rsid w:val="00B363CE"/>
    <w:rsid w:val="00B40348"/>
    <w:rsid w:val="00B4052C"/>
    <w:rsid w:val="00B4083D"/>
    <w:rsid w:val="00B40D63"/>
    <w:rsid w:val="00B41A8A"/>
    <w:rsid w:val="00B46209"/>
    <w:rsid w:val="00B51DB9"/>
    <w:rsid w:val="00B51E17"/>
    <w:rsid w:val="00B52B2B"/>
    <w:rsid w:val="00B535EC"/>
    <w:rsid w:val="00B54C48"/>
    <w:rsid w:val="00B54D6F"/>
    <w:rsid w:val="00B54EED"/>
    <w:rsid w:val="00B563C8"/>
    <w:rsid w:val="00B579F3"/>
    <w:rsid w:val="00B61392"/>
    <w:rsid w:val="00B615AD"/>
    <w:rsid w:val="00B62A9A"/>
    <w:rsid w:val="00B650CF"/>
    <w:rsid w:val="00B65EEC"/>
    <w:rsid w:val="00B664CD"/>
    <w:rsid w:val="00B66B3D"/>
    <w:rsid w:val="00B66E7F"/>
    <w:rsid w:val="00B6748C"/>
    <w:rsid w:val="00B67507"/>
    <w:rsid w:val="00B7173A"/>
    <w:rsid w:val="00B748F6"/>
    <w:rsid w:val="00B76539"/>
    <w:rsid w:val="00B774C2"/>
    <w:rsid w:val="00B800AD"/>
    <w:rsid w:val="00B80C6D"/>
    <w:rsid w:val="00B82541"/>
    <w:rsid w:val="00B83032"/>
    <w:rsid w:val="00B83A79"/>
    <w:rsid w:val="00B86D03"/>
    <w:rsid w:val="00B87B46"/>
    <w:rsid w:val="00B91C6D"/>
    <w:rsid w:val="00B9294B"/>
    <w:rsid w:val="00B92E98"/>
    <w:rsid w:val="00B93183"/>
    <w:rsid w:val="00B9388E"/>
    <w:rsid w:val="00B938F2"/>
    <w:rsid w:val="00B9509E"/>
    <w:rsid w:val="00B95E78"/>
    <w:rsid w:val="00B963E8"/>
    <w:rsid w:val="00BA082C"/>
    <w:rsid w:val="00BA0C66"/>
    <w:rsid w:val="00BA0F89"/>
    <w:rsid w:val="00BA30B6"/>
    <w:rsid w:val="00BA3981"/>
    <w:rsid w:val="00BA3AA5"/>
    <w:rsid w:val="00BA4302"/>
    <w:rsid w:val="00BA4A33"/>
    <w:rsid w:val="00BA4C63"/>
    <w:rsid w:val="00BA4D17"/>
    <w:rsid w:val="00BA4F29"/>
    <w:rsid w:val="00BA52FE"/>
    <w:rsid w:val="00BA5A92"/>
    <w:rsid w:val="00BA5C15"/>
    <w:rsid w:val="00BA675F"/>
    <w:rsid w:val="00BA7257"/>
    <w:rsid w:val="00BA7DF2"/>
    <w:rsid w:val="00BB04DF"/>
    <w:rsid w:val="00BB3252"/>
    <w:rsid w:val="00BB39ED"/>
    <w:rsid w:val="00BB3C86"/>
    <w:rsid w:val="00BB4027"/>
    <w:rsid w:val="00BB4443"/>
    <w:rsid w:val="00BB4C61"/>
    <w:rsid w:val="00BB5594"/>
    <w:rsid w:val="00BB6786"/>
    <w:rsid w:val="00BB67E5"/>
    <w:rsid w:val="00BB74AC"/>
    <w:rsid w:val="00BC120F"/>
    <w:rsid w:val="00BC235A"/>
    <w:rsid w:val="00BC248E"/>
    <w:rsid w:val="00BC2CBE"/>
    <w:rsid w:val="00BC4CC7"/>
    <w:rsid w:val="00BC5585"/>
    <w:rsid w:val="00BC6F4E"/>
    <w:rsid w:val="00BD0716"/>
    <w:rsid w:val="00BD1794"/>
    <w:rsid w:val="00BD20D9"/>
    <w:rsid w:val="00BD2F0D"/>
    <w:rsid w:val="00BD32AF"/>
    <w:rsid w:val="00BD3321"/>
    <w:rsid w:val="00BD43F4"/>
    <w:rsid w:val="00BD598B"/>
    <w:rsid w:val="00BD5A10"/>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6DB3"/>
    <w:rsid w:val="00BF7787"/>
    <w:rsid w:val="00BF7C44"/>
    <w:rsid w:val="00C006D8"/>
    <w:rsid w:val="00C00DFE"/>
    <w:rsid w:val="00C01680"/>
    <w:rsid w:val="00C02394"/>
    <w:rsid w:val="00C02A5C"/>
    <w:rsid w:val="00C03A3D"/>
    <w:rsid w:val="00C04131"/>
    <w:rsid w:val="00C04B57"/>
    <w:rsid w:val="00C04ED9"/>
    <w:rsid w:val="00C05808"/>
    <w:rsid w:val="00C065DD"/>
    <w:rsid w:val="00C077C2"/>
    <w:rsid w:val="00C07A9D"/>
    <w:rsid w:val="00C10A37"/>
    <w:rsid w:val="00C114F7"/>
    <w:rsid w:val="00C123A0"/>
    <w:rsid w:val="00C127FD"/>
    <w:rsid w:val="00C12C7E"/>
    <w:rsid w:val="00C13F60"/>
    <w:rsid w:val="00C1546D"/>
    <w:rsid w:val="00C15DDB"/>
    <w:rsid w:val="00C1673E"/>
    <w:rsid w:val="00C16C3E"/>
    <w:rsid w:val="00C16CC1"/>
    <w:rsid w:val="00C17A6A"/>
    <w:rsid w:val="00C17F0B"/>
    <w:rsid w:val="00C207D0"/>
    <w:rsid w:val="00C20AA6"/>
    <w:rsid w:val="00C215FA"/>
    <w:rsid w:val="00C2468F"/>
    <w:rsid w:val="00C2483F"/>
    <w:rsid w:val="00C24917"/>
    <w:rsid w:val="00C26FB2"/>
    <w:rsid w:val="00C2740F"/>
    <w:rsid w:val="00C27CD6"/>
    <w:rsid w:val="00C27F3C"/>
    <w:rsid w:val="00C30583"/>
    <w:rsid w:val="00C30B98"/>
    <w:rsid w:val="00C31E2F"/>
    <w:rsid w:val="00C3205E"/>
    <w:rsid w:val="00C32167"/>
    <w:rsid w:val="00C323A2"/>
    <w:rsid w:val="00C3281A"/>
    <w:rsid w:val="00C32E1E"/>
    <w:rsid w:val="00C33800"/>
    <w:rsid w:val="00C34714"/>
    <w:rsid w:val="00C35746"/>
    <w:rsid w:val="00C35D08"/>
    <w:rsid w:val="00C37D6E"/>
    <w:rsid w:val="00C414BA"/>
    <w:rsid w:val="00C43224"/>
    <w:rsid w:val="00C452EB"/>
    <w:rsid w:val="00C456F9"/>
    <w:rsid w:val="00C45DD2"/>
    <w:rsid w:val="00C463BA"/>
    <w:rsid w:val="00C470DA"/>
    <w:rsid w:val="00C47BF6"/>
    <w:rsid w:val="00C50209"/>
    <w:rsid w:val="00C50B42"/>
    <w:rsid w:val="00C51141"/>
    <w:rsid w:val="00C535AE"/>
    <w:rsid w:val="00C54DF7"/>
    <w:rsid w:val="00C55AB3"/>
    <w:rsid w:val="00C55B9B"/>
    <w:rsid w:val="00C56BD1"/>
    <w:rsid w:val="00C575E0"/>
    <w:rsid w:val="00C60DC5"/>
    <w:rsid w:val="00C60F45"/>
    <w:rsid w:val="00C60F9B"/>
    <w:rsid w:val="00C6141C"/>
    <w:rsid w:val="00C61576"/>
    <w:rsid w:val="00C66126"/>
    <w:rsid w:val="00C705D4"/>
    <w:rsid w:val="00C72AE9"/>
    <w:rsid w:val="00C73057"/>
    <w:rsid w:val="00C74F2C"/>
    <w:rsid w:val="00C759E2"/>
    <w:rsid w:val="00C76168"/>
    <w:rsid w:val="00C77FEF"/>
    <w:rsid w:val="00C8097B"/>
    <w:rsid w:val="00C81D2C"/>
    <w:rsid w:val="00C829D0"/>
    <w:rsid w:val="00C82BD9"/>
    <w:rsid w:val="00C832C8"/>
    <w:rsid w:val="00C83495"/>
    <w:rsid w:val="00C856A6"/>
    <w:rsid w:val="00C85B13"/>
    <w:rsid w:val="00C870E0"/>
    <w:rsid w:val="00C8799B"/>
    <w:rsid w:val="00C87A04"/>
    <w:rsid w:val="00C9006C"/>
    <w:rsid w:val="00C90A7F"/>
    <w:rsid w:val="00C923E3"/>
    <w:rsid w:val="00C92DF6"/>
    <w:rsid w:val="00C94278"/>
    <w:rsid w:val="00C94532"/>
    <w:rsid w:val="00C95119"/>
    <w:rsid w:val="00C95769"/>
    <w:rsid w:val="00C9579B"/>
    <w:rsid w:val="00C95F94"/>
    <w:rsid w:val="00C97EB6"/>
    <w:rsid w:val="00CA0981"/>
    <w:rsid w:val="00CA135F"/>
    <w:rsid w:val="00CA2D19"/>
    <w:rsid w:val="00CA2FB5"/>
    <w:rsid w:val="00CA37A1"/>
    <w:rsid w:val="00CA40A0"/>
    <w:rsid w:val="00CA45F2"/>
    <w:rsid w:val="00CA5641"/>
    <w:rsid w:val="00CA790D"/>
    <w:rsid w:val="00CA7E8E"/>
    <w:rsid w:val="00CB056A"/>
    <w:rsid w:val="00CB090C"/>
    <w:rsid w:val="00CB20B7"/>
    <w:rsid w:val="00CB20F9"/>
    <w:rsid w:val="00CB3117"/>
    <w:rsid w:val="00CB46C1"/>
    <w:rsid w:val="00CB6DD0"/>
    <w:rsid w:val="00CB71C0"/>
    <w:rsid w:val="00CC05D5"/>
    <w:rsid w:val="00CC0E9A"/>
    <w:rsid w:val="00CC2D51"/>
    <w:rsid w:val="00CC691B"/>
    <w:rsid w:val="00CC6CDD"/>
    <w:rsid w:val="00CC74CE"/>
    <w:rsid w:val="00CC7963"/>
    <w:rsid w:val="00CD0A92"/>
    <w:rsid w:val="00CD158C"/>
    <w:rsid w:val="00CD3FAC"/>
    <w:rsid w:val="00CD481B"/>
    <w:rsid w:val="00CD5541"/>
    <w:rsid w:val="00CD6253"/>
    <w:rsid w:val="00CD6281"/>
    <w:rsid w:val="00CD65B3"/>
    <w:rsid w:val="00CD6E06"/>
    <w:rsid w:val="00CD7D14"/>
    <w:rsid w:val="00CE0259"/>
    <w:rsid w:val="00CE0286"/>
    <w:rsid w:val="00CE0396"/>
    <w:rsid w:val="00CE0993"/>
    <w:rsid w:val="00CE2158"/>
    <w:rsid w:val="00CE34C2"/>
    <w:rsid w:val="00CE4E2F"/>
    <w:rsid w:val="00CE52AB"/>
    <w:rsid w:val="00CE5D03"/>
    <w:rsid w:val="00CE64CE"/>
    <w:rsid w:val="00CF164C"/>
    <w:rsid w:val="00CF1BAC"/>
    <w:rsid w:val="00CF2608"/>
    <w:rsid w:val="00CF3D4A"/>
    <w:rsid w:val="00D01295"/>
    <w:rsid w:val="00D01B3A"/>
    <w:rsid w:val="00D023A8"/>
    <w:rsid w:val="00D0254C"/>
    <w:rsid w:val="00D027C7"/>
    <w:rsid w:val="00D0496C"/>
    <w:rsid w:val="00D06C6A"/>
    <w:rsid w:val="00D06ED9"/>
    <w:rsid w:val="00D07469"/>
    <w:rsid w:val="00D10891"/>
    <w:rsid w:val="00D10D63"/>
    <w:rsid w:val="00D124C6"/>
    <w:rsid w:val="00D12934"/>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66E5"/>
    <w:rsid w:val="00D3034A"/>
    <w:rsid w:val="00D306AC"/>
    <w:rsid w:val="00D30C99"/>
    <w:rsid w:val="00D312E6"/>
    <w:rsid w:val="00D32259"/>
    <w:rsid w:val="00D32B36"/>
    <w:rsid w:val="00D333B2"/>
    <w:rsid w:val="00D33789"/>
    <w:rsid w:val="00D33A25"/>
    <w:rsid w:val="00D33F86"/>
    <w:rsid w:val="00D351AE"/>
    <w:rsid w:val="00D358B0"/>
    <w:rsid w:val="00D35B4F"/>
    <w:rsid w:val="00D36DB1"/>
    <w:rsid w:val="00D3739D"/>
    <w:rsid w:val="00D41235"/>
    <w:rsid w:val="00D423DD"/>
    <w:rsid w:val="00D435A5"/>
    <w:rsid w:val="00D4720A"/>
    <w:rsid w:val="00D47847"/>
    <w:rsid w:val="00D47C92"/>
    <w:rsid w:val="00D5002F"/>
    <w:rsid w:val="00D5102C"/>
    <w:rsid w:val="00D52F7A"/>
    <w:rsid w:val="00D53261"/>
    <w:rsid w:val="00D532C7"/>
    <w:rsid w:val="00D5351A"/>
    <w:rsid w:val="00D53610"/>
    <w:rsid w:val="00D537DB"/>
    <w:rsid w:val="00D54300"/>
    <w:rsid w:val="00D5734D"/>
    <w:rsid w:val="00D60BF9"/>
    <w:rsid w:val="00D620CB"/>
    <w:rsid w:val="00D6284A"/>
    <w:rsid w:val="00D6340C"/>
    <w:rsid w:val="00D63D70"/>
    <w:rsid w:val="00D663DF"/>
    <w:rsid w:val="00D6746A"/>
    <w:rsid w:val="00D67FFA"/>
    <w:rsid w:val="00D703CD"/>
    <w:rsid w:val="00D70F70"/>
    <w:rsid w:val="00D71EE0"/>
    <w:rsid w:val="00D73C34"/>
    <w:rsid w:val="00D76066"/>
    <w:rsid w:val="00D76459"/>
    <w:rsid w:val="00D80485"/>
    <w:rsid w:val="00D80756"/>
    <w:rsid w:val="00D80806"/>
    <w:rsid w:val="00D8139B"/>
    <w:rsid w:val="00D81B94"/>
    <w:rsid w:val="00D82423"/>
    <w:rsid w:val="00D82A63"/>
    <w:rsid w:val="00D83A38"/>
    <w:rsid w:val="00D8414A"/>
    <w:rsid w:val="00D85930"/>
    <w:rsid w:val="00D861F2"/>
    <w:rsid w:val="00D877B9"/>
    <w:rsid w:val="00D87A46"/>
    <w:rsid w:val="00D900F2"/>
    <w:rsid w:val="00D901D4"/>
    <w:rsid w:val="00D906FB"/>
    <w:rsid w:val="00D90B45"/>
    <w:rsid w:val="00D91432"/>
    <w:rsid w:val="00D92C82"/>
    <w:rsid w:val="00D95150"/>
    <w:rsid w:val="00D952EE"/>
    <w:rsid w:val="00D960E5"/>
    <w:rsid w:val="00D96155"/>
    <w:rsid w:val="00DA071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6316"/>
    <w:rsid w:val="00DB6C23"/>
    <w:rsid w:val="00DB709C"/>
    <w:rsid w:val="00DB7CA4"/>
    <w:rsid w:val="00DC0152"/>
    <w:rsid w:val="00DC1F4B"/>
    <w:rsid w:val="00DC2438"/>
    <w:rsid w:val="00DC2844"/>
    <w:rsid w:val="00DC3730"/>
    <w:rsid w:val="00DC3AD1"/>
    <w:rsid w:val="00DC48FF"/>
    <w:rsid w:val="00DC5404"/>
    <w:rsid w:val="00DC5FE2"/>
    <w:rsid w:val="00DC6055"/>
    <w:rsid w:val="00DC7E13"/>
    <w:rsid w:val="00DD149C"/>
    <w:rsid w:val="00DD1D1E"/>
    <w:rsid w:val="00DD2EB8"/>
    <w:rsid w:val="00DD3AB6"/>
    <w:rsid w:val="00DD432F"/>
    <w:rsid w:val="00DD493E"/>
    <w:rsid w:val="00DD51F5"/>
    <w:rsid w:val="00DD76CB"/>
    <w:rsid w:val="00DD7E5D"/>
    <w:rsid w:val="00DE135E"/>
    <w:rsid w:val="00DE2C84"/>
    <w:rsid w:val="00DE301D"/>
    <w:rsid w:val="00DE3181"/>
    <w:rsid w:val="00DE42DA"/>
    <w:rsid w:val="00DE6566"/>
    <w:rsid w:val="00DE6F2F"/>
    <w:rsid w:val="00DE7F99"/>
    <w:rsid w:val="00DF073F"/>
    <w:rsid w:val="00DF0CAB"/>
    <w:rsid w:val="00DF102F"/>
    <w:rsid w:val="00DF1CBE"/>
    <w:rsid w:val="00DF258F"/>
    <w:rsid w:val="00DF28E3"/>
    <w:rsid w:val="00DF2D78"/>
    <w:rsid w:val="00DF36E2"/>
    <w:rsid w:val="00DF392A"/>
    <w:rsid w:val="00DF438D"/>
    <w:rsid w:val="00DF5A2B"/>
    <w:rsid w:val="00DF5D96"/>
    <w:rsid w:val="00DF63EA"/>
    <w:rsid w:val="00DF6473"/>
    <w:rsid w:val="00DF7B93"/>
    <w:rsid w:val="00E00BA5"/>
    <w:rsid w:val="00E019BE"/>
    <w:rsid w:val="00E01A9E"/>
    <w:rsid w:val="00E01BE3"/>
    <w:rsid w:val="00E02713"/>
    <w:rsid w:val="00E038E0"/>
    <w:rsid w:val="00E04256"/>
    <w:rsid w:val="00E050F0"/>
    <w:rsid w:val="00E069DA"/>
    <w:rsid w:val="00E07601"/>
    <w:rsid w:val="00E10EB4"/>
    <w:rsid w:val="00E12896"/>
    <w:rsid w:val="00E14346"/>
    <w:rsid w:val="00E144E5"/>
    <w:rsid w:val="00E14514"/>
    <w:rsid w:val="00E159A9"/>
    <w:rsid w:val="00E164CD"/>
    <w:rsid w:val="00E16977"/>
    <w:rsid w:val="00E16A8B"/>
    <w:rsid w:val="00E20038"/>
    <w:rsid w:val="00E20545"/>
    <w:rsid w:val="00E20957"/>
    <w:rsid w:val="00E20AE4"/>
    <w:rsid w:val="00E2143E"/>
    <w:rsid w:val="00E214EB"/>
    <w:rsid w:val="00E21BB9"/>
    <w:rsid w:val="00E250FD"/>
    <w:rsid w:val="00E2790C"/>
    <w:rsid w:val="00E32105"/>
    <w:rsid w:val="00E32D98"/>
    <w:rsid w:val="00E33A4D"/>
    <w:rsid w:val="00E34530"/>
    <w:rsid w:val="00E347BF"/>
    <w:rsid w:val="00E35A0B"/>
    <w:rsid w:val="00E36737"/>
    <w:rsid w:val="00E402E6"/>
    <w:rsid w:val="00E41944"/>
    <w:rsid w:val="00E4493E"/>
    <w:rsid w:val="00E46B20"/>
    <w:rsid w:val="00E46BE4"/>
    <w:rsid w:val="00E47FF0"/>
    <w:rsid w:val="00E5026F"/>
    <w:rsid w:val="00E50364"/>
    <w:rsid w:val="00E508BF"/>
    <w:rsid w:val="00E5090D"/>
    <w:rsid w:val="00E50EA5"/>
    <w:rsid w:val="00E53EF6"/>
    <w:rsid w:val="00E54388"/>
    <w:rsid w:val="00E5575C"/>
    <w:rsid w:val="00E55889"/>
    <w:rsid w:val="00E56958"/>
    <w:rsid w:val="00E56D8C"/>
    <w:rsid w:val="00E57F45"/>
    <w:rsid w:val="00E60B19"/>
    <w:rsid w:val="00E64680"/>
    <w:rsid w:val="00E65643"/>
    <w:rsid w:val="00E65B7C"/>
    <w:rsid w:val="00E65F4D"/>
    <w:rsid w:val="00E66F93"/>
    <w:rsid w:val="00E7055E"/>
    <w:rsid w:val="00E7368F"/>
    <w:rsid w:val="00E75AFD"/>
    <w:rsid w:val="00E81051"/>
    <w:rsid w:val="00E825AE"/>
    <w:rsid w:val="00E82A51"/>
    <w:rsid w:val="00E83031"/>
    <w:rsid w:val="00E83667"/>
    <w:rsid w:val="00E847A9"/>
    <w:rsid w:val="00E849EA"/>
    <w:rsid w:val="00E85535"/>
    <w:rsid w:val="00E856B1"/>
    <w:rsid w:val="00E859D6"/>
    <w:rsid w:val="00E87121"/>
    <w:rsid w:val="00E90DEC"/>
    <w:rsid w:val="00E911DC"/>
    <w:rsid w:val="00E922F8"/>
    <w:rsid w:val="00E92AE6"/>
    <w:rsid w:val="00E932AD"/>
    <w:rsid w:val="00E94D90"/>
    <w:rsid w:val="00E9598F"/>
    <w:rsid w:val="00E95CD1"/>
    <w:rsid w:val="00E97182"/>
    <w:rsid w:val="00E9718D"/>
    <w:rsid w:val="00E973B3"/>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8FC"/>
    <w:rsid w:val="00EC1CBB"/>
    <w:rsid w:val="00EC65E7"/>
    <w:rsid w:val="00EC669D"/>
    <w:rsid w:val="00ED0977"/>
    <w:rsid w:val="00ED0B0E"/>
    <w:rsid w:val="00ED0F06"/>
    <w:rsid w:val="00ED1BCC"/>
    <w:rsid w:val="00ED212A"/>
    <w:rsid w:val="00ED2248"/>
    <w:rsid w:val="00ED2BC8"/>
    <w:rsid w:val="00ED37AA"/>
    <w:rsid w:val="00ED4210"/>
    <w:rsid w:val="00ED58E0"/>
    <w:rsid w:val="00ED629A"/>
    <w:rsid w:val="00ED749A"/>
    <w:rsid w:val="00ED75E4"/>
    <w:rsid w:val="00EE001B"/>
    <w:rsid w:val="00EE0943"/>
    <w:rsid w:val="00EE1B91"/>
    <w:rsid w:val="00EE265B"/>
    <w:rsid w:val="00EE4D10"/>
    <w:rsid w:val="00EE53D2"/>
    <w:rsid w:val="00EE545F"/>
    <w:rsid w:val="00EE57E6"/>
    <w:rsid w:val="00EF0C8F"/>
    <w:rsid w:val="00EF1D83"/>
    <w:rsid w:val="00EF1FFC"/>
    <w:rsid w:val="00EF2704"/>
    <w:rsid w:val="00EF4822"/>
    <w:rsid w:val="00EF4EB6"/>
    <w:rsid w:val="00EF58A6"/>
    <w:rsid w:val="00EF7B48"/>
    <w:rsid w:val="00EF7BE6"/>
    <w:rsid w:val="00F04761"/>
    <w:rsid w:val="00F04BAF"/>
    <w:rsid w:val="00F04D06"/>
    <w:rsid w:val="00F0580E"/>
    <w:rsid w:val="00F05B95"/>
    <w:rsid w:val="00F068FA"/>
    <w:rsid w:val="00F06C44"/>
    <w:rsid w:val="00F10E17"/>
    <w:rsid w:val="00F110AD"/>
    <w:rsid w:val="00F12047"/>
    <w:rsid w:val="00F12FDF"/>
    <w:rsid w:val="00F15449"/>
    <w:rsid w:val="00F15822"/>
    <w:rsid w:val="00F16568"/>
    <w:rsid w:val="00F1795F"/>
    <w:rsid w:val="00F17A83"/>
    <w:rsid w:val="00F20E06"/>
    <w:rsid w:val="00F20FD1"/>
    <w:rsid w:val="00F22BAC"/>
    <w:rsid w:val="00F22E4B"/>
    <w:rsid w:val="00F23309"/>
    <w:rsid w:val="00F2353A"/>
    <w:rsid w:val="00F25D0A"/>
    <w:rsid w:val="00F25DBF"/>
    <w:rsid w:val="00F26453"/>
    <w:rsid w:val="00F267E4"/>
    <w:rsid w:val="00F26980"/>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E92"/>
    <w:rsid w:val="00F435FB"/>
    <w:rsid w:val="00F459DE"/>
    <w:rsid w:val="00F51162"/>
    <w:rsid w:val="00F517E8"/>
    <w:rsid w:val="00F51FC9"/>
    <w:rsid w:val="00F523C4"/>
    <w:rsid w:val="00F53D8F"/>
    <w:rsid w:val="00F53DAB"/>
    <w:rsid w:val="00F55A93"/>
    <w:rsid w:val="00F5631D"/>
    <w:rsid w:val="00F5688F"/>
    <w:rsid w:val="00F56CE0"/>
    <w:rsid w:val="00F5750F"/>
    <w:rsid w:val="00F6023F"/>
    <w:rsid w:val="00F6050B"/>
    <w:rsid w:val="00F605D4"/>
    <w:rsid w:val="00F60BEA"/>
    <w:rsid w:val="00F6145A"/>
    <w:rsid w:val="00F62AB4"/>
    <w:rsid w:val="00F63AB0"/>
    <w:rsid w:val="00F649F0"/>
    <w:rsid w:val="00F64E1E"/>
    <w:rsid w:val="00F64F36"/>
    <w:rsid w:val="00F65338"/>
    <w:rsid w:val="00F670A8"/>
    <w:rsid w:val="00F67C67"/>
    <w:rsid w:val="00F72E79"/>
    <w:rsid w:val="00F73048"/>
    <w:rsid w:val="00F739D7"/>
    <w:rsid w:val="00F74481"/>
    <w:rsid w:val="00F755CE"/>
    <w:rsid w:val="00F7689F"/>
    <w:rsid w:val="00F76B82"/>
    <w:rsid w:val="00F8091B"/>
    <w:rsid w:val="00F82533"/>
    <w:rsid w:val="00F8364F"/>
    <w:rsid w:val="00F8406C"/>
    <w:rsid w:val="00F842CD"/>
    <w:rsid w:val="00F84783"/>
    <w:rsid w:val="00F84943"/>
    <w:rsid w:val="00F85078"/>
    <w:rsid w:val="00F85AA9"/>
    <w:rsid w:val="00F85DDB"/>
    <w:rsid w:val="00F86E83"/>
    <w:rsid w:val="00F87448"/>
    <w:rsid w:val="00F90F84"/>
    <w:rsid w:val="00F91AD6"/>
    <w:rsid w:val="00F923ED"/>
    <w:rsid w:val="00F92C20"/>
    <w:rsid w:val="00F941E7"/>
    <w:rsid w:val="00F95464"/>
    <w:rsid w:val="00F96F9D"/>
    <w:rsid w:val="00FA0636"/>
    <w:rsid w:val="00FA0CE9"/>
    <w:rsid w:val="00FA2729"/>
    <w:rsid w:val="00FA3E00"/>
    <w:rsid w:val="00FA43AA"/>
    <w:rsid w:val="00FA4CC5"/>
    <w:rsid w:val="00FA5B89"/>
    <w:rsid w:val="00FA6E41"/>
    <w:rsid w:val="00FA7731"/>
    <w:rsid w:val="00FA7959"/>
    <w:rsid w:val="00FB0906"/>
    <w:rsid w:val="00FB150B"/>
    <w:rsid w:val="00FB5C8D"/>
    <w:rsid w:val="00FB5CEA"/>
    <w:rsid w:val="00FB6ACC"/>
    <w:rsid w:val="00FB75B4"/>
    <w:rsid w:val="00FB7DAF"/>
    <w:rsid w:val="00FC4A34"/>
    <w:rsid w:val="00FC6838"/>
    <w:rsid w:val="00FC6887"/>
    <w:rsid w:val="00FC6F5F"/>
    <w:rsid w:val="00FC7345"/>
    <w:rsid w:val="00FC7717"/>
    <w:rsid w:val="00FD00D0"/>
    <w:rsid w:val="00FD4DAD"/>
    <w:rsid w:val="00FD6579"/>
    <w:rsid w:val="00FE1143"/>
    <w:rsid w:val="00FE20AA"/>
    <w:rsid w:val="00FE229B"/>
    <w:rsid w:val="00FE2A74"/>
    <w:rsid w:val="00FE2EFB"/>
    <w:rsid w:val="00FE51A6"/>
    <w:rsid w:val="00FE56C4"/>
    <w:rsid w:val="00FE7081"/>
    <w:rsid w:val="00FE7CB4"/>
    <w:rsid w:val="00FF1600"/>
    <w:rsid w:val="00FF182F"/>
    <w:rsid w:val="00FF46A9"/>
    <w:rsid w:val="00FF4761"/>
    <w:rsid w:val="00FF52E5"/>
    <w:rsid w:val="00FF5CAD"/>
    <w:rsid w:val="00FF61C9"/>
    <w:rsid w:val="00FF682C"/>
    <w:rsid w:val="00FF7E5B"/>
    <w:rsid w:val="00FF7F76"/>
    <w:rsid w:val="017D3C71"/>
    <w:rsid w:val="0567578D"/>
    <w:rsid w:val="086A1D8D"/>
    <w:rsid w:val="0C3A3379"/>
    <w:rsid w:val="0D115F68"/>
    <w:rsid w:val="0D1505B7"/>
    <w:rsid w:val="177876D1"/>
    <w:rsid w:val="1DD52A70"/>
    <w:rsid w:val="24407E8F"/>
    <w:rsid w:val="248F0DD7"/>
    <w:rsid w:val="264D3E7C"/>
    <w:rsid w:val="29B25AB2"/>
    <w:rsid w:val="2A165CBF"/>
    <w:rsid w:val="2AE83C8C"/>
    <w:rsid w:val="2CC8181C"/>
    <w:rsid w:val="2D696F73"/>
    <w:rsid w:val="2EA272C8"/>
    <w:rsid w:val="31995614"/>
    <w:rsid w:val="31D83D96"/>
    <w:rsid w:val="343C12FE"/>
    <w:rsid w:val="36E31681"/>
    <w:rsid w:val="375C2D60"/>
    <w:rsid w:val="3BAF5310"/>
    <w:rsid w:val="4041723F"/>
    <w:rsid w:val="413C5BCA"/>
    <w:rsid w:val="47550E4B"/>
    <w:rsid w:val="47F2561E"/>
    <w:rsid w:val="49B20E38"/>
    <w:rsid w:val="51A03DFE"/>
    <w:rsid w:val="53EF307D"/>
    <w:rsid w:val="53FB541E"/>
    <w:rsid w:val="568D7CD1"/>
    <w:rsid w:val="56A87871"/>
    <w:rsid w:val="5EC272AD"/>
    <w:rsid w:val="632B7A24"/>
    <w:rsid w:val="63376334"/>
    <w:rsid w:val="63DF332D"/>
    <w:rsid w:val="659C50E3"/>
    <w:rsid w:val="67DD2C7C"/>
    <w:rsid w:val="6BA4042D"/>
    <w:rsid w:val="6CB21DDE"/>
    <w:rsid w:val="6DCC6904"/>
    <w:rsid w:val="6E421280"/>
    <w:rsid w:val="70F55EFE"/>
    <w:rsid w:val="79055A4A"/>
    <w:rsid w:val="7ADB3C99"/>
    <w:rsid w:val="7DDD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29">
    <w:name w:val="Default Paragraph Font"/>
    <w:semiHidden/>
    <w:unhideWhenUsed/>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ind w:firstLine="420"/>
    </w:pPr>
    <w:rPr>
      <w:szCs w:val="20"/>
    </w:rPr>
  </w:style>
  <w:style w:type="paragraph" w:styleId="12">
    <w:name w:val="annotation subject"/>
    <w:basedOn w:val="13"/>
    <w:next w:val="13"/>
    <w:link w:val="41"/>
    <w:uiPriority w:val="0"/>
    <w:rPr>
      <w:b/>
      <w:bCs/>
    </w:rPr>
  </w:style>
  <w:style w:type="paragraph" w:styleId="13">
    <w:name w:val="annotation text"/>
    <w:basedOn w:val="1"/>
    <w:link w:val="39"/>
    <w:qFormat/>
    <w:uiPriority w:val="0"/>
    <w:pPr>
      <w:jc w:val="left"/>
    </w:pPr>
  </w:style>
  <w:style w:type="paragraph" w:styleId="14">
    <w:name w:val="Document Map"/>
    <w:basedOn w:val="1"/>
    <w:semiHidden/>
    <w:uiPriority w:val="0"/>
    <w:pPr>
      <w:shd w:val="clear" w:color="auto" w:fill="000080"/>
    </w:pPr>
  </w:style>
  <w:style w:type="paragraph" w:styleId="15">
    <w:name w:val="Body Text"/>
    <w:basedOn w:val="1"/>
    <w:link w:val="40"/>
    <w:qFormat/>
    <w:uiPriority w:val="0"/>
    <w:pPr>
      <w:autoSpaceDE w:val="0"/>
      <w:autoSpaceDN w:val="0"/>
      <w:adjustRightInd w:val="0"/>
      <w:jc w:val="left"/>
    </w:pPr>
    <w:rPr>
      <w:rFonts w:ascii="宋体"/>
      <w:kern w:val="0"/>
      <w:sz w:val="28"/>
      <w:szCs w:val="20"/>
    </w:rPr>
  </w:style>
  <w:style w:type="paragraph" w:styleId="16">
    <w:name w:val="Body Text Indent"/>
    <w:basedOn w:val="1"/>
    <w:uiPriority w:val="0"/>
    <w:pPr>
      <w:ind w:firstLine="900"/>
    </w:pPr>
    <w:rPr>
      <w:sz w:val="28"/>
      <w:szCs w:val="20"/>
    </w:rPr>
  </w:style>
  <w:style w:type="paragraph" w:styleId="17">
    <w:name w:val="toc 3"/>
    <w:basedOn w:val="1"/>
    <w:next w:val="1"/>
    <w:qFormat/>
    <w:uiPriority w:val="39"/>
    <w:pPr>
      <w:tabs>
        <w:tab w:val="right" w:leader="dot" w:pos="8820"/>
      </w:tabs>
      <w:spacing w:line="360" w:lineRule="auto"/>
      <w:ind w:left="839"/>
    </w:pPr>
    <w:rPr>
      <w:rFonts w:hAnsi="宋体"/>
    </w:rPr>
  </w:style>
  <w:style w:type="paragraph" w:styleId="18">
    <w:name w:val="Plain Text"/>
    <w:basedOn w:val="1"/>
    <w:qFormat/>
    <w:uiPriority w:val="0"/>
    <w:rPr>
      <w:rFonts w:ascii="宋体" w:hAnsi="Courier New"/>
      <w:szCs w:val="20"/>
    </w:rPr>
  </w:style>
  <w:style w:type="paragraph" w:styleId="19">
    <w:name w:val="Date"/>
    <w:basedOn w:val="1"/>
    <w:next w:val="1"/>
    <w:qFormat/>
    <w:uiPriority w:val="0"/>
    <w:pPr>
      <w:autoSpaceDE w:val="0"/>
      <w:autoSpaceDN w:val="0"/>
      <w:adjustRightInd w:val="0"/>
    </w:pPr>
    <w:rPr>
      <w:rFonts w:hint="eastAsia" w:ascii="宋体"/>
      <w:kern w:val="0"/>
      <w:sz w:val="28"/>
      <w:szCs w:val="20"/>
    </w:rPr>
  </w:style>
  <w:style w:type="paragraph" w:styleId="20">
    <w:name w:val="Balloon Text"/>
    <w:basedOn w:val="1"/>
    <w:semiHidden/>
    <w:qFormat/>
    <w:uiPriority w:val="0"/>
    <w:rPr>
      <w:sz w:val="18"/>
      <w:szCs w:val="18"/>
    </w:rPr>
  </w:style>
  <w:style w:type="paragraph" w:styleId="21">
    <w:name w:val="footer"/>
    <w:basedOn w:val="1"/>
    <w:link w:val="44"/>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6"/>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qFormat/>
    <w:uiPriority w:val="39"/>
    <w:pPr>
      <w:spacing w:line="360" w:lineRule="auto"/>
    </w:pPr>
  </w:style>
  <w:style w:type="paragraph" w:styleId="24">
    <w:name w:val="Body Text Indent 3"/>
    <w:basedOn w:val="1"/>
    <w:link w:val="43"/>
    <w:qFormat/>
    <w:uiPriority w:val="0"/>
    <w:pPr>
      <w:spacing w:after="120"/>
      <w:ind w:left="420" w:leftChars="200"/>
    </w:pPr>
    <w:rPr>
      <w:sz w:val="16"/>
      <w:szCs w:val="16"/>
    </w:rPr>
  </w:style>
  <w:style w:type="paragraph" w:styleId="25">
    <w:name w:val="toc 2"/>
    <w:basedOn w:val="1"/>
    <w:next w:val="1"/>
    <w:qFormat/>
    <w:uiPriority w:val="39"/>
    <w:pPr>
      <w:spacing w:line="360" w:lineRule="auto"/>
      <w:ind w:left="420"/>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uiPriority w:val="0"/>
  </w:style>
  <w:style w:type="character" w:styleId="32">
    <w:name w:val="FollowedHyperlink"/>
    <w:basedOn w:val="29"/>
    <w:qFormat/>
    <w:uiPriority w:val="0"/>
    <w:rPr>
      <w:color w:val="800080"/>
      <w:u w:val="single"/>
    </w:rPr>
  </w:style>
  <w:style w:type="character" w:styleId="33">
    <w:name w:val="Emphasis"/>
    <w:qFormat/>
    <w:uiPriority w:val="0"/>
    <w:rPr>
      <w:color w:val="C60A00"/>
    </w:rPr>
  </w:style>
  <w:style w:type="character" w:styleId="34">
    <w:name w:val="Hyperlink"/>
    <w:basedOn w:val="29"/>
    <w:qFormat/>
    <w:uiPriority w:val="99"/>
    <w:rPr>
      <w:color w:val="0000FF"/>
      <w:u w:val="single"/>
    </w:rPr>
  </w:style>
  <w:style w:type="character" w:styleId="35">
    <w:name w:val="annotation reference"/>
    <w:qFormat/>
    <w:uiPriority w:val="0"/>
    <w:rPr>
      <w:sz w:val="21"/>
      <w:szCs w:val="21"/>
    </w:rPr>
  </w:style>
  <w:style w:type="table" w:styleId="37">
    <w:name w:val="Table Grid"/>
    <w:basedOn w:val="3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日期 Char"/>
    <w:qFormat/>
    <w:uiPriority w:val="0"/>
    <w:rPr>
      <w:rFonts w:ascii="宋体"/>
      <w:sz w:val="28"/>
    </w:rPr>
  </w:style>
  <w:style w:type="character" w:customStyle="1" w:styleId="39">
    <w:name w:val="批注文字 Char"/>
    <w:link w:val="13"/>
    <w:qFormat/>
    <w:uiPriority w:val="0"/>
    <w:rPr>
      <w:kern w:val="2"/>
      <w:sz w:val="21"/>
      <w:szCs w:val="24"/>
    </w:rPr>
  </w:style>
  <w:style w:type="character" w:customStyle="1" w:styleId="40">
    <w:name w:val="正文文本 Char"/>
    <w:link w:val="15"/>
    <w:uiPriority w:val="0"/>
    <w:rPr>
      <w:rFonts w:ascii="宋体"/>
      <w:sz w:val="28"/>
    </w:rPr>
  </w:style>
  <w:style w:type="character" w:customStyle="1" w:styleId="41">
    <w:name w:val="批注主题 Char"/>
    <w:link w:val="12"/>
    <w:qFormat/>
    <w:uiPriority w:val="0"/>
    <w:rPr>
      <w:b/>
      <w:bCs/>
      <w:kern w:val="2"/>
      <w:sz w:val="21"/>
      <w:szCs w:val="24"/>
    </w:rPr>
  </w:style>
  <w:style w:type="character" w:customStyle="1" w:styleId="42">
    <w:name w:val="font10pt"/>
    <w:basedOn w:val="29"/>
    <w:qFormat/>
    <w:uiPriority w:val="0"/>
  </w:style>
  <w:style w:type="character" w:customStyle="1" w:styleId="43">
    <w:name w:val="正文文本缩进 3 Char"/>
    <w:link w:val="24"/>
    <w:qFormat/>
    <w:uiPriority w:val="0"/>
    <w:rPr>
      <w:kern w:val="2"/>
      <w:sz w:val="16"/>
      <w:szCs w:val="16"/>
    </w:rPr>
  </w:style>
  <w:style w:type="character" w:customStyle="1" w:styleId="44">
    <w:name w:val="页脚 Char"/>
    <w:link w:val="21"/>
    <w:qFormat/>
    <w:uiPriority w:val="99"/>
    <w:rPr>
      <w:rFonts w:ascii="宋体"/>
      <w:sz w:val="18"/>
    </w:rPr>
  </w:style>
  <w:style w:type="character" w:customStyle="1" w:styleId="45">
    <w:name w:val="纯文本 Char"/>
    <w:qFormat/>
    <w:uiPriority w:val="0"/>
    <w:rPr>
      <w:rFonts w:ascii="宋体" w:hAnsi="Courier New"/>
      <w:kern w:val="2"/>
      <w:sz w:val="21"/>
    </w:rPr>
  </w:style>
  <w:style w:type="character" w:customStyle="1" w:styleId="46">
    <w:name w:val="页眉 Char"/>
    <w:link w:val="22"/>
    <w:semiHidden/>
    <w:uiPriority w:val="0"/>
    <w:rPr>
      <w:rFonts w:ascii="宋体" w:eastAsia="宋体"/>
      <w:sz w:val="18"/>
      <w:lang w:val="en-US" w:eastAsia="zh-CN" w:bidi="ar-SA"/>
    </w:rPr>
  </w:style>
  <w:style w:type="character" w:customStyle="1" w:styleId="47">
    <w:name w:val="title"/>
    <w:basedOn w:val="29"/>
    <w:qFormat/>
    <w:uiPriority w:val="0"/>
  </w:style>
  <w:style w:type="paragraph" w:styleId="48">
    <w:name w:val="List Paragraph"/>
    <w:basedOn w:val="1"/>
    <w:qFormat/>
    <w:uiPriority w:val="34"/>
    <w:pPr>
      <w:ind w:firstLine="420" w:firstLineChars="200"/>
    </w:pPr>
  </w:style>
  <w:style w:type="paragraph" w:customStyle="1" w:styleId="49">
    <w:name w:val="Char Char Char Char"/>
    <w:basedOn w:val="1"/>
    <w:uiPriority w:val="0"/>
    <w:pPr>
      <w:widowControl/>
      <w:spacing w:after="160" w:line="240" w:lineRule="exact"/>
      <w:jc w:val="left"/>
    </w:pPr>
    <w:rPr>
      <w:rFonts w:ascii="Verdana" w:hAnsi="Verdana" w:eastAsia="FangSong_GB2312"/>
      <w:kern w:val="0"/>
      <w:sz w:val="24"/>
      <w:szCs w:val="20"/>
      <w:lang w:eastAsia="en-US"/>
    </w:rPr>
  </w:style>
  <w:style w:type="paragraph" w:customStyle="1" w:styleId="50">
    <w:name w:val="Char1 Char Char Char Char Char Char Char Char Char"/>
    <w:basedOn w:val="1"/>
    <w:qFormat/>
    <w:uiPriority w:val="0"/>
    <w:pPr>
      <w:widowControl/>
      <w:spacing w:line="400" w:lineRule="exact"/>
      <w:jc w:val="center"/>
    </w:pPr>
    <w:rPr>
      <w:szCs w:val="20"/>
    </w:rPr>
  </w:style>
  <w:style w:type="paragraph" w:customStyle="1" w:styleId="51">
    <w:name w:val="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52">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3">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45</Pages>
  <Words>4261</Words>
  <Characters>24291</Characters>
  <Lines>202</Lines>
  <Paragraphs>56</Paragraphs>
  <TotalTime>0</TotalTime>
  <ScaleCrop>false</ScaleCrop>
  <LinksUpToDate>false</LinksUpToDate>
  <CharactersWithSpaces>28496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2018-03-05T04:35:00Z</dcterms:created>
  <dc:creator>zy</dc:creator>
  <cp:lastModifiedBy>lenovo</cp:lastModifiedBy>
  <cp:lastPrinted>2013-07-04T06:05:00Z</cp:lastPrinted>
  <dcterms:modified xsi:type="dcterms:W3CDTF">2018-03-08T03:07:33Z</dcterms:modified>
  <dc:title>国内货物采购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